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A1" w:rsidRDefault="003526A1">
      <w:pPr>
        <w:spacing w:after="200" w:line="276" w:lineRule="auto"/>
      </w:pPr>
    </w:p>
    <w:tbl>
      <w:tblPr>
        <w:tblpPr w:leftFromText="180" w:rightFromText="180" w:vertAnchor="page" w:horzAnchor="margin" w:tblpXSpec="center" w:tblpY="324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3510"/>
        <w:gridCol w:w="180"/>
        <w:gridCol w:w="1420"/>
        <w:gridCol w:w="1700"/>
      </w:tblGrid>
      <w:tr w:rsidR="003526A1" w:rsidRPr="00897F3E" w:rsidTr="00E50A7F">
        <w:trPr>
          <w:cantSplit/>
          <w:trHeight w:val="1414"/>
        </w:trPr>
        <w:tc>
          <w:tcPr>
            <w:tcW w:w="6944"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526A1" w:rsidRPr="00897F3E" w:rsidRDefault="003526A1" w:rsidP="00E50A7F">
            <w:pPr>
              <w:rPr>
                <w:rFonts w:asciiTheme="minorHAnsi" w:hAnsiTheme="minorHAnsi"/>
                <w:b/>
                <w:sz w:val="22"/>
                <w:szCs w:val="22"/>
              </w:rPr>
            </w:pPr>
          </w:p>
          <w:p w:rsidR="003526A1" w:rsidRPr="00897F3E" w:rsidRDefault="003526A1" w:rsidP="00E50A7F">
            <w:pPr>
              <w:jc w:val="center"/>
              <w:rPr>
                <w:rFonts w:asciiTheme="minorHAnsi" w:hAnsiTheme="minorHAnsi"/>
                <w:b/>
                <w:sz w:val="22"/>
                <w:szCs w:val="22"/>
              </w:rPr>
            </w:pPr>
            <w:r w:rsidRPr="00897F3E">
              <w:rPr>
                <w:rFonts w:asciiTheme="minorHAnsi" w:hAnsiTheme="minorHAnsi"/>
                <w:b/>
                <w:noProof/>
                <w:sz w:val="22"/>
                <w:szCs w:val="22"/>
                <w:lang w:eastAsia="en-GB"/>
              </w:rPr>
              <w:drawing>
                <wp:inline distT="0" distB="0" distL="0" distR="0" wp14:anchorId="005C5B10" wp14:editId="721E2690">
                  <wp:extent cx="1407277" cy="836101"/>
                  <wp:effectExtent l="0" t="0" r="0" b="0"/>
                  <wp:docPr id="13" name="Picture 13"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3526A1" w:rsidRPr="00897F3E" w:rsidRDefault="003526A1" w:rsidP="00E50A7F">
            <w:pPr>
              <w:jc w:val="center"/>
              <w:rPr>
                <w:rFonts w:asciiTheme="minorHAnsi" w:hAnsiTheme="minorHAnsi"/>
                <w:b/>
                <w:sz w:val="22"/>
                <w:szCs w:val="22"/>
              </w:rPr>
            </w:pPr>
            <w:r w:rsidRPr="00897F3E">
              <w:rPr>
                <w:rFonts w:asciiTheme="minorHAnsi" w:hAnsiTheme="minorHAnsi"/>
                <w:b/>
                <w:sz w:val="22"/>
                <w:szCs w:val="22"/>
              </w:rPr>
              <w:t>Standard Operating Procedure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526A1" w:rsidRPr="00897F3E" w:rsidRDefault="003526A1" w:rsidP="00E50A7F">
            <w:pPr>
              <w:rPr>
                <w:rFonts w:asciiTheme="minorHAnsi" w:hAnsiTheme="minorHAnsi"/>
                <w:b/>
                <w:sz w:val="22"/>
                <w:szCs w:val="22"/>
              </w:rPr>
            </w:pPr>
          </w:p>
          <w:p w:rsidR="003526A1" w:rsidRPr="00897F3E" w:rsidRDefault="003526A1" w:rsidP="00E50A7F">
            <w:pPr>
              <w:rPr>
                <w:rFonts w:asciiTheme="minorHAnsi" w:hAnsiTheme="minorHAnsi"/>
                <w:b/>
                <w:sz w:val="22"/>
                <w:szCs w:val="22"/>
              </w:rPr>
            </w:pPr>
            <w:r w:rsidRPr="00897F3E">
              <w:rPr>
                <w:rFonts w:asciiTheme="minorHAnsi" w:hAnsiTheme="minorHAnsi"/>
                <w:b/>
                <w:sz w:val="22"/>
                <w:szCs w:val="22"/>
              </w:rPr>
              <w:t xml:space="preserve">SOP No: </w:t>
            </w:r>
          </w:p>
          <w:p w:rsidR="003526A1" w:rsidRPr="00897F3E" w:rsidRDefault="003526A1" w:rsidP="00E50A7F">
            <w:pPr>
              <w:rPr>
                <w:rFonts w:asciiTheme="minorHAnsi" w:hAnsiTheme="minorHAnsi"/>
                <w:b/>
                <w:sz w:val="22"/>
                <w:szCs w:val="22"/>
              </w:rPr>
            </w:pPr>
            <w:r w:rsidRPr="00897F3E">
              <w:rPr>
                <w:rFonts w:asciiTheme="minorHAnsi" w:hAnsiTheme="minorHAnsi"/>
                <w:b/>
                <w:sz w:val="22"/>
                <w:szCs w:val="22"/>
              </w:rPr>
              <w:t>Version: 1</w:t>
            </w:r>
          </w:p>
          <w:p w:rsidR="003526A1" w:rsidRPr="00897F3E" w:rsidRDefault="003526A1" w:rsidP="00E50A7F">
            <w:pPr>
              <w:rPr>
                <w:rFonts w:asciiTheme="minorHAnsi" w:hAnsiTheme="minorHAnsi"/>
                <w:b/>
                <w:sz w:val="22"/>
                <w:szCs w:val="22"/>
              </w:rPr>
            </w:pPr>
            <w:r w:rsidRPr="00897F3E">
              <w:rPr>
                <w:rFonts w:asciiTheme="minorHAnsi" w:hAnsiTheme="minorHAnsi"/>
                <w:b/>
                <w:sz w:val="22"/>
                <w:szCs w:val="22"/>
              </w:rPr>
              <w:t xml:space="preserve">Effective Date: </w:t>
            </w:r>
          </w:p>
        </w:tc>
      </w:tr>
      <w:tr w:rsidR="003526A1" w:rsidRPr="00897F3E" w:rsidTr="00E50A7F">
        <w:trPr>
          <w:trHeight w:val="398"/>
        </w:trPr>
        <w:tc>
          <w:tcPr>
            <w:tcW w:w="10064" w:type="dxa"/>
            <w:gridSpan w:val="5"/>
            <w:tcBorders>
              <w:top w:val="single" w:sz="4" w:space="0" w:color="auto"/>
              <w:left w:val="single" w:sz="4" w:space="0" w:color="auto"/>
              <w:bottom w:val="single" w:sz="4" w:space="0" w:color="auto"/>
              <w:right w:val="single" w:sz="4" w:space="0" w:color="auto"/>
            </w:tcBorders>
            <w:vAlign w:val="center"/>
          </w:tcPr>
          <w:p w:rsidR="003526A1" w:rsidRPr="00897F3E" w:rsidRDefault="003526A1" w:rsidP="003526A1">
            <w:pPr>
              <w:rPr>
                <w:rFonts w:asciiTheme="minorHAnsi" w:hAnsiTheme="minorHAnsi"/>
                <w:b/>
                <w:sz w:val="22"/>
                <w:szCs w:val="22"/>
              </w:rPr>
            </w:pPr>
            <w:r w:rsidRPr="00897F3E">
              <w:rPr>
                <w:rFonts w:asciiTheme="minorHAnsi" w:hAnsiTheme="minorHAnsi"/>
                <w:b/>
                <w:sz w:val="22"/>
                <w:szCs w:val="22"/>
              </w:rPr>
              <w:t xml:space="preserve">Title:    </w:t>
            </w:r>
            <w:r>
              <w:rPr>
                <w:rFonts w:asciiTheme="minorHAnsi" w:hAnsiTheme="minorHAnsi"/>
                <w:b/>
                <w:sz w:val="22"/>
                <w:szCs w:val="22"/>
              </w:rPr>
              <w:t>Safety Assessment and Reporting</w:t>
            </w:r>
            <w:r w:rsidRPr="00897F3E">
              <w:rPr>
                <w:rFonts w:asciiTheme="minorHAnsi" w:hAnsiTheme="minorHAnsi"/>
                <w:b/>
                <w:sz w:val="22"/>
                <w:szCs w:val="22"/>
              </w:rPr>
              <w:t xml:space="preserve"> </w:t>
            </w:r>
          </w:p>
        </w:tc>
      </w:tr>
      <w:tr w:rsidR="003526A1"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3526A1" w:rsidRPr="00897F3E" w:rsidRDefault="003526A1" w:rsidP="00E50A7F">
            <w:pPr>
              <w:tabs>
                <w:tab w:val="left" w:pos="8985"/>
              </w:tabs>
              <w:rPr>
                <w:rFonts w:asciiTheme="minorHAnsi" w:hAnsiTheme="minorHAnsi"/>
                <w:b/>
                <w:sz w:val="22"/>
                <w:szCs w:val="22"/>
              </w:rPr>
            </w:pPr>
            <w:r w:rsidRPr="00897F3E">
              <w:rPr>
                <w:rFonts w:asciiTheme="minorHAnsi" w:hAnsiTheme="minorHAnsi"/>
                <w:b/>
                <w:sz w:val="22"/>
                <w:szCs w:val="22"/>
              </w:rPr>
              <w:tab/>
            </w:r>
          </w:p>
        </w:tc>
        <w:tc>
          <w:tcPr>
            <w:tcW w:w="3510" w:type="dxa"/>
            <w:tcBorders>
              <w:top w:val="single" w:sz="4" w:space="0" w:color="auto"/>
              <w:left w:val="single" w:sz="4" w:space="0" w:color="auto"/>
              <w:bottom w:val="single" w:sz="4" w:space="0" w:color="auto"/>
              <w:right w:val="single" w:sz="4" w:space="0" w:color="auto"/>
            </w:tcBorders>
            <w:vAlign w:val="bottom"/>
          </w:tcPr>
          <w:p w:rsidR="003526A1" w:rsidRPr="00897F3E" w:rsidRDefault="003526A1" w:rsidP="00E50A7F">
            <w:pPr>
              <w:pStyle w:val="Heading3"/>
              <w:rPr>
                <w:rFonts w:asciiTheme="minorHAnsi" w:eastAsiaTheme="minorEastAsia" w:hAnsiTheme="minorHAnsi" w:cstheme="minorBidi"/>
                <w:bCs w:val="0"/>
                <w:sz w:val="22"/>
                <w:szCs w:val="22"/>
              </w:rPr>
            </w:pPr>
            <w:r w:rsidRPr="00897F3E">
              <w:rPr>
                <w:rFonts w:asciiTheme="minorHAnsi" w:eastAsiaTheme="minorEastAsia" w:hAnsiTheme="minorHAnsi" w:cstheme="minorBidi"/>
                <w:bCs w:val="0"/>
                <w:sz w:val="22"/>
                <w:szCs w:val="22"/>
              </w:rPr>
              <w:t>NAME</w:t>
            </w: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3526A1" w:rsidRPr="00897F3E" w:rsidRDefault="003526A1" w:rsidP="00E50A7F">
            <w:pPr>
              <w:jc w:val="center"/>
              <w:rPr>
                <w:rFonts w:asciiTheme="minorHAnsi" w:hAnsiTheme="minorHAnsi"/>
                <w:b/>
                <w:sz w:val="22"/>
                <w:szCs w:val="22"/>
              </w:rPr>
            </w:pPr>
            <w:r w:rsidRPr="00897F3E">
              <w:rPr>
                <w:rFonts w:asciiTheme="minorHAnsi" w:hAnsiTheme="minorHAnsi"/>
                <w:b/>
                <w:sz w:val="22"/>
                <w:szCs w:val="22"/>
              </w:rPr>
              <w:t>SIGNATURE</w:t>
            </w:r>
          </w:p>
        </w:tc>
        <w:tc>
          <w:tcPr>
            <w:tcW w:w="1700" w:type="dxa"/>
            <w:tcBorders>
              <w:top w:val="single" w:sz="4" w:space="0" w:color="auto"/>
              <w:left w:val="single" w:sz="4" w:space="0" w:color="auto"/>
              <w:bottom w:val="single" w:sz="4" w:space="0" w:color="auto"/>
              <w:right w:val="single" w:sz="4" w:space="0" w:color="auto"/>
            </w:tcBorders>
            <w:vAlign w:val="bottom"/>
          </w:tcPr>
          <w:p w:rsidR="003526A1" w:rsidRPr="00897F3E" w:rsidRDefault="003526A1" w:rsidP="00E50A7F">
            <w:pPr>
              <w:jc w:val="center"/>
              <w:rPr>
                <w:rFonts w:asciiTheme="minorHAnsi" w:hAnsiTheme="minorHAnsi"/>
                <w:b/>
                <w:sz w:val="22"/>
                <w:szCs w:val="22"/>
              </w:rPr>
            </w:pPr>
            <w:r w:rsidRPr="00897F3E">
              <w:rPr>
                <w:rFonts w:asciiTheme="minorHAnsi" w:hAnsiTheme="minorHAnsi"/>
                <w:b/>
                <w:sz w:val="22"/>
                <w:szCs w:val="22"/>
              </w:rPr>
              <w:t>DATE</w:t>
            </w:r>
          </w:p>
        </w:tc>
      </w:tr>
      <w:tr w:rsidR="003526A1"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3526A1" w:rsidRPr="00897F3E" w:rsidRDefault="003526A1" w:rsidP="00E50A7F">
            <w:pPr>
              <w:tabs>
                <w:tab w:val="left" w:pos="8985"/>
              </w:tabs>
              <w:jc w:val="center"/>
              <w:rPr>
                <w:rFonts w:asciiTheme="minorHAnsi" w:hAnsiTheme="minorHAnsi"/>
                <w:b/>
                <w:sz w:val="22"/>
                <w:szCs w:val="22"/>
              </w:rPr>
            </w:pPr>
            <w:r w:rsidRPr="00897F3E">
              <w:rPr>
                <w:rFonts w:asciiTheme="minorHAnsi" w:hAnsiTheme="minorHAnsi"/>
                <w:b/>
                <w:sz w:val="22"/>
                <w:szCs w:val="22"/>
              </w:rPr>
              <w:t>PREPARED BY</w:t>
            </w:r>
          </w:p>
        </w:tc>
        <w:tc>
          <w:tcPr>
            <w:tcW w:w="3510" w:type="dxa"/>
            <w:tcBorders>
              <w:top w:val="single" w:sz="4" w:space="0" w:color="auto"/>
              <w:left w:val="single" w:sz="4" w:space="0" w:color="auto"/>
              <w:bottom w:val="single" w:sz="4" w:space="0" w:color="auto"/>
              <w:right w:val="single" w:sz="4" w:space="0" w:color="auto"/>
            </w:tcBorders>
            <w:vAlign w:val="bottom"/>
          </w:tcPr>
          <w:p w:rsidR="003526A1" w:rsidRPr="00897F3E" w:rsidRDefault="003526A1" w:rsidP="00E50A7F">
            <w:pPr>
              <w:pStyle w:val="Heading4"/>
              <w:rPr>
                <w:rFonts w:asciiTheme="minorHAnsi" w:hAnsiTheme="minorHAnsi"/>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3526A1" w:rsidRPr="00897F3E" w:rsidRDefault="003526A1" w:rsidP="00E50A7F">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3526A1" w:rsidRPr="00897F3E" w:rsidRDefault="003526A1" w:rsidP="00E50A7F">
            <w:pPr>
              <w:jc w:val="center"/>
              <w:rPr>
                <w:rFonts w:asciiTheme="minorHAnsi" w:hAnsiTheme="minorHAnsi"/>
                <w:sz w:val="22"/>
                <w:szCs w:val="22"/>
              </w:rPr>
            </w:pPr>
          </w:p>
        </w:tc>
      </w:tr>
      <w:tr w:rsidR="003526A1"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3526A1" w:rsidRPr="00897F3E" w:rsidRDefault="003526A1" w:rsidP="00E50A7F">
            <w:pPr>
              <w:tabs>
                <w:tab w:val="left" w:pos="8985"/>
              </w:tabs>
              <w:jc w:val="center"/>
              <w:rPr>
                <w:rFonts w:asciiTheme="minorHAnsi" w:hAnsiTheme="minorHAnsi"/>
                <w:b/>
                <w:sz w:val="22"/>
                <w:szCs w:val="22"/>
              </w:rPr>
            </w:pPr>
            <w:r w:rsidRPr="00897F3E">
              <w:rPr>
                <w:rFonts w:asciiTheme="minorHAnsi" w:hAnsiTheme="minorHAnsi"/>
                <w:b/>
                <w:sz w:val="22"/>
                <w:szCs w:val="22"/>
              </w:rPr>
              <w:t>REVIEWED BY</w:t>
            </w:r>
          </w:p>
        </w:tc>
        <w:tc>
          <w:tcPr>
            <w:tcW w:w="3510" w:type="dxa"/>
            <w:tcBorders>
              <w:top w:val="single" w:sz="4" w:space="0" w:color="auto"/>
              <w:left w:val="single" w:sz="4" w:space="0" w:color="auto"/>
              <w:bottom w:val="single" w:sz="4" w:space="0" w:color="auto"/>
              <w:right w:val="single" w:sz="4" w:space="0" w:color="auto"/>
            </w:tcBorders>
            <w:vAlign w:val="bottom"/>
          </w:tcPr>
          <w:p w:rsidR="003526A1" w:rsidRPr="00897F3E" w:rsidRDefault="003526A1" w:rsidP="00E50A7F">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3526A1" w:rsidRPr="00897F3E" w:rsidRDefault="003526A1" w:rsidP="00E50A7F">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3526A1" w:rsidRPr="00897F3E" w:rsidRDefault="003526A1" w:rsidP="00E50A7F">
            <w:pPr>
              <w:jc w:val="center"/>
              <w:rPr>
                <w:rFonts w:asciiTheme="minorHAnsi" w:hAnsiTheme="minorHAnsi"/>
                <w:sz w:val="22"/>
                <w:szCs w:val="22"/>
              </w:rPr>
            </w:pPr>
          </w:p>
        </w:tc>
      </w:tr>
      <w:tr w:rsidR="003526A1"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3526A1" w:rsidRPr="00897F3E" w:rsidRDefault="003526A1" w:rsidP="00E50A7F">
            <w:pPr>
              <w:tabs>
                <w:tab w:val="left" w:pos="8985"/>
              </w:tabs>
              <w:jc w:val="center"/>
              <w:rPr>
                <w:rFonts w:asciiTheme="minorHAnsi" w:hAnsiTheme="minorHAnsi"/>
                <w:b/>
                <w:sz w:val="22"/>
                <w:szCs w:val="22"/>
              </w:rPr>
            </w:pPr>
            <w:r w:rsidRPr="00897F3E">
              <w:rPr>
                <w:rFonts w:asciiTheme="minorHAnsi" w:hAnsiTheme="minorHAnsi"/>
                <w:b/>
                <w:sz w:val="22"/>
                <w:szCs w:val="22"/>
              </w:rPr>
              <w:t>QA UNIT</w:t>
            </w:r>
          </w:p>
          <w:p w:rsidR="003526A1" w:rsidRPr="00897F3E" w:rsidRDefault="003526A1" w:rsidP="00E50A7F">
            <w:pPr>
              <w:tabs>
                <w:tab w:val="left" w:pos="8985"/>
              </w:tabs>
              <w:jc w:val="center"/>
              <w:rPr>
                <w:rFonts w:asciiTheme="minorHAnsi" w:hAnsiTheme="minorHAnsi"/>
                <w:b/>
                <w:sz w:val="22"/>
                <w:szCs w:val="22"/>
              </w:rPr>
            </w:pPr>
            <w:r w:rsidRPr="00897F3E">
              <w:rPr>
                <w:rFonts w:asciiTheme="minorHAnsi" w:hAnsiTheme="minorHAns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3526A1" w:rsidRPr="00897F3E" w:rsidRDefault="003526A1" w:rsidP="00E50A7F">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3526A1" w:rsidRPr="00897F3E" w:rsidRDefault="003526A1" w:rsidP="00E50A7F">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3526A1" w:rsidRPr="00897F3E" w:rsidRDefault="003526A1" w:rsidP="00E50A7F">
            <w:pPr>
              <w:jc w:val="center"/>
              <w:rPr>
                <w:rFonts w:asciiTheme="minorHAnsi" w:hAnsiTheme="minorHAnsi"/>
                <w:sz w:val="22"/>
                <w:szCs w:val="22"/>
              </w:rPr>
            </w:pPr>
          </w:p>
        </w:tc>
      </w:tr>
      <w:tr w:rsidR="003526A1"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3526A1" w:rsidRPr="00897F3E" w:rsidRDefault="003526A1" w:rsidP="00E50A7F">
            <w:pPr>
              <w:tabs>
                <w:tab w:val="left" w:pos="8985"/>
              </w:tabs>
              <w:jc w:val="center"/>
              <w:rPr>
                <w:rFonts w:asciiTheme="minorHAnsi" w:hAnsiTheme="minorHAnsi"/>
                <w:b/>
                <w:sz w:val="22"/>
                <w:szCs w:val="22"/>
              </w:rPr>
            </w:pPr>
            <w:r w:rsidRPr="00897F3E">
              <w:rPr>
                <w:rFonts w:asciiTheme="minorHAnsi" w:hAnsiTheme="minorHAnsi"/>
                <w:b/>
                <w:sz w:val="22"/>
                <w:szCs w:val="22"/>
              </w:rPr>
              <w:t>APPROVAL</w:t>
            </w:r>
          </w:p>
          <w:p w:rsidR="003526A1" w:rsidRPr="00897F3E" w:rsidRDefault="003526A1" w:rsidP="00E50A7F">
            <w:pPr>
              <w:tabs>
                <w:tab w:val="left" w:pos="8985"/>
              </w:tabs>
              <w:jc w:val="center"/>
              <w:rPr>
                <w:rFonts w:asciiTheme="minorHAnsi" w:hAnsiTheme="minorHAnsi"/>
                <w:b/>
                <w:sz w:val="22"/>
                <w:szCs w:val="22"/>
              </w:rPr>
            </w:pPr>
            <w:r w:rsidRPr="00897F3E">
              <w:rPr>
                <w:rFonts w:asciiTheme="minorHAnsi" w:hAnsiTheme="minorHAns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3526A1" w:rsidRPr="00897F3E" w:rsidRDefault="003526A1" w:rsidP="00E50A7F">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3526A1" w:rsidRPr="00897F3E" w:rsidRDefault="003526A1" w:rsidP="00E50A7F">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3526A1" w:rsidRPr="00897F3E" w:rsidRDefault="003526A1" w:rsidP="00E50A7F">
            <w:pPr>
              <w:jc w:val="center"/>
              <w:rPr>
                <w:rFonts w:asciiTheme="minorHAnsi" w:hAnsiTheme="minorHAnsi"/>
                <w:sz w:val="22"/>
                <w:szCs w:val="22"/>
              </w:rPr>
            </w:pPr>
          </w:p>
        </w:tc>
      </w:tr>
    </w:tbl>
    <w:p w:rsidR="003526A1" w:rsidRDefault="003526A1">
      <w:pPr>
        <w:spacing w:after="200" w:line="276" w:lineRule="auto"/>
      </w:pPr>
    </w:p>
    <w:p w:rsidR="003526A1" w:rsidRDefault="003526A1" w:rsidP="003526A1"/>
    <w:p w:rsidR="003526A1" w:rsidRDefault="003526A1">
      <w:pPr>
        <w:spacing w:after="200" w:line="276" w:lineRule="auto"/>
        <w:rPr>
          <w:rFonts w:ascii="Calibri" w:hAnsi="Calibri" w:cs="Calibri"/>
          <w:b/>
          <w:bCs/>
          <w:sz w:val="22"/>
          <w:szCs w:val="22"/>
          <w:highlight w:val="lightGray"/>
        </w:rPr>
      </w:pPr>
      <w:r>
        <w:rPr>
          <w:rFonts w:ascii="Calibri" w:hAnsi="Calibri" w:cs="Calibri"/>
          <w:b/>
          <w:bCs/>
          <w:sz w:val="22"/>
          <w:szCs w:val="22"/>
          <w:highlight w:val="lightGray"/>
        </w:rPr>
        <w:br w:type="page"/>
      </w:r>
    </w:p>
    <w:p w:rsidR="003526A1" w:rsidRPr="003526A1" w:rsidRDefault="003526A1" w:rsidP="003526A1">
      <w:pPr>
        <w:pStyle w:val="ListParagraph"/>
        <w:numPr>
          <w:ilvl w:val="0"/>
          <w:numId w:val="7"/>
        </w:numPr>
        <w:spacing w:line="360" w:lineRule="auto"/>
        <w:jc w:val="both"/>
        <w:rPr>
          <w:rFonts w:ascii="Calibri" w:hAnsi="Calibri" w:cs="Calibri"/>
          <w:b/>
          <w:bCs/>
          <w:sz w:val="22"/>
          <w:szCs w:val="22"/>
        </w:rPr>
      </w:pPr>
      <w:r w:rsidRPr="003526A1">
        <w:rPr>
          <w:rFonts w:ascii="Calibri" w:hAnsi="Calibri" w:cs="Calibri"/>
          <w:b/>
          <w:bCs/>
          <w:sz w:val="22"/>
          <w:szCs w:val="22"/>
        </w:rPr>
        <w:lastRenderedPageBreak/>
        <w:t>Purpose/scope</w:t>
      </w:r>
      <w:r w:rsidRPr="003526A1">
        <w:rPr>
          <w:rFonts w:ascii="Calibri" w:hAnsi="Calibri" w:cs="Calibri"/>
          <w:b/>
          <w:bCs/>
          <w:sz w:val="22"/>
          <w:szCs w:val="22"/>
        </w:rPr>
        <w:tab/>
      </w:r>
      <w:r w:rsidRPr="003526A1">
        <w:rPr>
          <w:rFonts w:ascii="Calibri" w:hAnsi="Calibri" w:cs="Calibri"/>
          <w:b/>
          <w:bCs/>
          <w:sz w:val="22"/>
          <w:szCs w:val="22"/>
        </w:rPr>
        <w:tab/>
      </w:r>
      <w:r w:rsidRPr="003526A1">
        <w:rPr>
          <w:rFonts w:ascii="Calibri" w:hAnsi="Calibri" w:cs="Calibri"/>
          <w:b/>
          <w:bCs/>
          <w:sz w:val="22"/>
          <w:szCs w:val="22"/>
        </w:rPr>
        <w:tab/>
      </w:r>
    </w:p>
    <w:p w:rsidR="003526A1" w:rsidRPr="002A25B1" w:rsidRDefault="003526A1" w:rsidP="003526A1">
      <w:pPr>
        <w:spacing w:line="360" w:lineRule="auto"/>
        <w:jc w:val="both"/>
        <w:rPr>
          <w:rFonts w:ascii="Calibri" w:hAnsi="Calibri" w:cs="Calibri"/>
          <w:bCs/>
          <w:sz w:val="22"/>
          <w:szCs w:val="22"/>
        </w:rPr>
      </w:pPr>
      <w:r w:rsidRPr="00731882">
        <w:rPr>
          <w:rFonts w:ascii="Calibri" w:hAnsi="Calibri" w:cs="Calibri"/>
          <w:bCs/>
          <w:sz w:val="22"/>
          <w:szCs w:val="22"/>
        </w:rPr>
        <w:t xml:space="preserve">To describe the </w:t>
      </w:r>
      <w:r>
        <w:rPr>
          <w:rFonts w:ascii="Calibri" w:hAnsi="Calibri" w:cs="Calibri"/>
          <w:bCs/>
          <w:sz w:val="22"/>
          <w:szCs w:val="22"/>
        </w:rPr>
        <w:t>procedure for</w:t>
      </w:r>
      <w:r w:rsidRPr="00731882">
        <w:rPr>
          <w:rFonts w:ascii="Calibri" w:hAnsi="Calibri" w:cs="Calibri"/>
          <w:bCs/>
          <w:sz w:val="22"/>
          <w:szCs w:val="22"/>
        </w:rPr>
        <w:t xml:space="preserve"> </w:t>
      </w:r>
      <w:r>
        <w:rPr>
          <w:rFonts w:ascii="Calibri" w:hAnsi="Calibri" w:cs="Calibri"/>
          <w:bCs/>
          <w:sz w:val="22"/>
          <w:szCs w:val="22"/>
        </w:rPr>
        <w:t xml:space="preserve">eliciting, recording, assessing, managing and reporting adverse events/adverse drug reactions in clinical trials conducted by the </w:t>
      </w:r>
      <w:r>
        <w:rPr>
          <w:rFonts w:ascii="Calibri" w:hAnsi="Calibri" w:cs="Calibri"/>
          <w:bCs/>
          <w:sz w:val="22"/>
          <w:szCs w:val="22"/>
        </w:rPr>
        <w:t>[institution/group]</w:t>
      </w:r>
      <w:r w:rsidRPr="00731882">
        <w:rPr>
          <w:rFonts w:ascii="Calibri" w:hAnsi="Calibri" w:cs="Calibri"/>
          <w:bCs/>
          <w:sz w:val="22"/>
          <w:szCs w:val="22"/>
        </w:rPr>
        <w:t>.</w:t>
      </w:r>
      <w:r>
        <w:rPr>
          <w:rFonts w:ascii="Calibri" w:hAnsi="Calibri" w:cs="Calibri"/>
          <w:bCs/>
          <w:sz w:val="22"/>
          <w:szCs w:val="22"/>
        </w:rPr>
        <w:t xml:space="preserve"> NB All clinical research conducted at [institution/group]</w:t>
      </w:r>
      <w:r>
        <w:rPr>
          <w:rFonts w:ascii="Calibri" w:hAnsi="Calibri" w:cs="Calibri"/>
          <w:bCs/>
          <w:sz w:val="22"/>
          <w:szCs w:val="22"/>
        </w:rPr>
        <w:t xml:space="preserve"> </w:t>
      </w:r>
      <w:r>
        <w:rPr>
          <w:rFonts w:ascii="Calibri" w:hAnsi="Calibri" w:cs="Calibri"/>
          <w:bCs/>
          <w:sz w:val="22"/>
          <w:szCs w:val="22"/>
        </w:rPr>
        <w:t>must comply with the Human Research Ethics Committee (HREC) SOPs regarding unanticipated problems involving risks to research participants and others, including adverse events.</w:t>
      </w:r>
    </w:p>
    <w:p w:rsidR="003526A1" w:rsidRPr="001177BC" w:rsidRDefault="003526A1" w:rsidP="003526A1">
      <w:pPr>
        <w:spacing w:line="360" w:lineRule="auto"/>
        <w:jc w:val="both"/>
        <w:rPr>
          <w:rFonts w:ascii="Calibri" w:hAnsi="Calibri" w:cs="Calibri"/>
          <w:bCs/>
          <w:sz w:val="22"/>
          <w:szCs w:val="22"/>
        </w:rPr>
      </w:pPr>
    </w:p>
    <w:p w:rsidR="003526A1" w:rsidRPr="002A25B1" w:rsidRDefault="003526A1" w:rsidP="003526A1">
      <w:pPr>
        <w:numPr>
          <w:ilvl w:val="0"/>
          <w:numId w:val="2"/>
        </w:numPr>
        <w:spacing w:line="360" w:lineRule="auto"/>
        <w:jc w:val="both"/>
        <w:rPr>
          <w:rFonts w:ascii="Calibri" w:hAnsi="Calibri" w:cs="Calibri"/>
          <w:b/>
          <w:bCs/>
          <w:sz w:val="22"/>
          <w:szCs w:val="22"/>
        </w:rPr>
      </w:pPr>
      <w:r>
        <w:rPr>
          <w:rFonts w:ascii="Calibri" w:hAnsi="Calibri" w:cs="Calibri"/>
          <w:b/>
          <w:sz w:val="22"/>
          <w:szCs w:val="22"/>
        </w:rPr>
        <w:t>Templates/f</w:t>
      </w:r>
      <w:r w:rsidRPr="002A25B1">
        <w:rPr>
          <w:rFonts w:ascii="Calibri" w:hAnsi="Calibri" w:cs="Calibri"/>
          <w:b/>
          <w:sz w:val="22"/>
          <w:szCs w:val="22"/>
        </w:rPr>
        <w:t>orms</w:t>
      </w:r>
      <w:r w:rsidRPr="002A25B1">
        <w:rPr>
          <w:rFonts w:ascii="Calibri" w:hAnsi="Calibri" w:cs="Calibri"/>
          <w:b/>
          <w:sz w:val="22"/>
          <w:szCs w:val="22"/>
        </w:rPr>
        <w:tab/>
      </w:r>
      <w:r w:rsidRPr="002A25B1">
        <w:rPr>
          <w:rFonts w:ascii="Calibri" w:hAnsi="Calibri" w:cs="Calibri"/>
          <w:b/>
          <w:sz w:val="22"/>
          <w:szCs w:val="22"/>
        </w:rPr>
        <w:tab/>
      </w:r>
    </w:p>
    <w:p w:rsidR="003526A1" w:rsidRDefault="003526A1" w:rsidP="003526A1">
      <w:pPr>
        <w:spacing w:line="360" w:lineRule="auto"/>
        <w:jc w:val="both"/>
        <w:rPr>
          <w:rFonts w:ascii="Calibri" w:hAnsi="Calibri" w:cs="Calibri"/>
          <w:bCs/>
          <w:sz w:val="22"/>
          <w:szCs w:val="22"/>
        </w:rPr>
      </w:pPr>
      <w:r>
        <w:rPr>
          <w:rFonts w:ascii="Calibri" w:hAnsi="Calibri" w:cs="Calibri"/>
          <w:bCs/>
          <w:sz w:val="22"/>
          <w:szCs w:val="22"/>
        </w:rPr>
        <w:t>CL05.1</w:t>
      </w:r>
      <w:r>
        <w:rPr>
          <w:rFonts w:ascii="Calibri" w:hAnsi="Calibri" w:cs="Calibri"/>
          <w:bCs/>
          <w:sz w:val="22"/>
          <w:szCs w:val="22"/>
        </w:rPr>
        <w:tab/>
        <w:t>Serious adverse event (SAE) form</w:t>
      </w:r>
    </w:p>
    <w:p w:rsidR="003526A1" w:rsidRDefault="003526A1" w:rsidP="003526A1">
      <w:pPr>
        <w:spacing w:line="360" w:lineRule="auto"/>
        <w:jc w:val="both"/>
        <w:rPr>
          <w:rFonts w:ascii="Calibri" w:hAnsi="Calibri" w:cs="Calibri"/>
          <w:bCs/>
          <w:sz w:val="22"/>
          <w:szCs w:val="22"/>
        </w:rPr>
      </w:pPr>
      <w:r>
        <w:rPr>
          <w:rFonts w:ascii="Calibri" w:hAnsi="Calibri" w:cs="Calibri"/>
          <w:bCs/>
          <w:sz w:val="22"/>
          <w:szCs w:val="22"/>
        </w:rPr>
        <w:t>CL05.2</w:t>
      </w:r>
      <w:r>
        <w:rPr>
          <w:rFonts w:ascii="Calibri" w:hAnsi="Calibri" w:cs="Calibri"/>
          <w:bCs/>
          <w:sz w:val="22"/>
          <w:szCs w:val="22"/>
        </w:rPr>
        <w:tab/>
        <w:t>Safety assessment and reporting guideline</w:t>
      </w:r>
    </w:p>
    <w:p w:rsidR="003526A1" w:rsidRPr="00071BEE" w:rsidRDefault="003526A1" w:rsidP="003526A1">
      <w:pPr>
        <w:spacing w:line="360" w:lineRule="auto"/>
        <w:jc w:val="both"/>
        <w:rPr>
          <w:rFonts w:ascii="Calibri" w:hAnsi="Calibri" w:cs="Calibri"/>
          <w:b/>
          <w:sz w:val="22"/>
          <w:szCs w:val="22"/>
        </w:rPr>
      </w:pPr>
    </w:p>
    <w:p w:rsidR="003526A1" w:rsidRPr="001177BC" w:rsidRDefault="003526A1" w:rsidP="003526A1">
      <w:pPr>
        <w:numPr>
          <w:ilvl w:val="0"/>
          <w:numId w:val="2"/>
        </w:numPr>
        <w:spacing w:line="360" w:lineRule="auto"/>
        <w:jc w:val="both"/>
        <w:rPr>
          <w:rFonts w:ascii="Calibri" w:hAnsi="Calibri" w:cs="Calibri"/>
          <w:b/>
          <w:bCs/>
          <w:sz w:val="22"/>
          <w:szCs w:val="22"/>
        </w:rPr>
      </w:pPr>
      <w:r>
        <w:rPr>
          <w:rFonts w:ascii="Calibri" w:hAnsi="Calibri" w:cs="Calibri"/>
          <w:b/>
          <w:bCs/>
          <w:sz w:val="22"/>
          <w:szCs w:val="22"/>
        </w:rPr>
        <w:t>Glossary/definitions</w:t>
      </w:r>
    </w:p>
    <w:p w:rsidR="003526A1" w:rsidRPr="00252C17" w:rsidRDefault="003526A1" w:rsidP="003526A1">
      <w:pPr>
        <w:spacing w:line="360" w:lineRule="auto"/>
        <w:jc w:val="both"/>
        <w:rPr>
          <w:rFonts w:ascii="Calibri" w:hAnsi="Calibri" w:cs="Calibri"/>
          <w:bCs/>
          <w:sz w:val="22"/>
          <w:szCs w:val="22"/>
        </w:rPr>
      </w:pPr>
      <w:r w:rsidRPr="0018336E">
        <w:rPr>
          <w:rFonts w:ascii="Calibri" w:hAnsi="Calibri" w:cs="Calibri"/>
          <w:bCs/>
          <w:sz w:val="22"/>
          <w:szCs w:val="22"/>
        </w:rPr>
        <w:t>See also: South African Good Clinical Practice (SAGCP) Guideline; ICH Guideline for Good Clinical Practice E6; ICH Guideline for Clinical Safety Data Management: Definitions and Standards for Expedited Reporting E2A; the South African Medicines Control Council (MCC) Guidelines for Reporting AE/Drug Reactions.</w:t>
      </w:r>
    </w:p>
    <w:p w:rsidR="003526A1" w:rsidRDefault="003526A1" w:rsidP="003526A1">
      <w:pPr>
        <w:spacing w:line="360" w:lineRule="auto"/>
        <w:jc w:val="both"/>
        <w:rPr>
          <w:rFonts w:ascii="Calibri" w:hAnsi="Calibri" w:cs="Calibri"/>
          <w:b/>
          <w:bCs/>
          <w:sz w:val="22"/>
          <w:szCs w:val="22"/>
        </w:rPr>
      </w:pPr>
    </w:p>
    <w:p w:rsidR="003526A1" w:rsidRPr="0018336E" w:rsidRDefault="003526A1" w:rsidP="003526A1">
      <w:pPr>
        <w:spacing w:line="360" w:lineRule="auto"/>
        <w:jc w:val="both"/>
        <w:rPr>
          <w:rFonts w:ascii="Calibri" w:hAnsi="Calibri" w:cs="Calibri"/>
          <w:b/>
          <w:bCs/>
          <w:sz w:val="22"/>
          <w:szCs w:val="22"/>
        </w:rPr>
      </w:pPr>
      <w:r w:rsidRPr="0018336E">
        <w:rPr>
          <w:rFonts w:ascii="Calibri" w:hAnsi="Calibri" w:cs="Calibri"/>
          <w:b/>
          <w:bCs/>
          <w:sz w:val="22"/>
          <w:szCs w:val="22"/>
        </w:rPr>
        <w:t>Adverse event (AE)</w:t>
      </w:r>
    </w:p>
    <w:p w:rsidR="003526A1" w:rsidRPr="0018336E" w:rsidRDefault="003526A1" w:rsidP="003526A1">
      <w:pPr>
        <w:spacing w:line="360" w:lineRule="auto"/>
        <w:rPr>
          <w:rFonts w:ascii="Calibri" w:hAnsi="Calibri" w:cs="Calibri"/>
          <w:sz w:val="22"/>
          <w:szCs w:val="22"/>
        </w:rPr>
      </w:pPr>
      <w:r w:rsidRPr="0018336E">
        <w:rPr>
          <w:rFonts w:ascii="Calibri" w:hAnsi="Calibri" w:cs="Calibri"/>
          <w:sz w:val="22"/>
          <w:szCs w:val="22"/>
        </w:rPr>
        <w:t>Any untoward or unfavourable medical or psychological occurrence in a participant, including any abnormal laboratory finding, symptom or disease. An AE does not necessarily have a causal relationship with the research or any risk associated with the research.</w:t>
      </w:r>
    </w:p>
    <w:p w:rsidR="003526A1" w:rsidRPr="0018336E" w:rsidRDefault="003526A1" w:rsidP="003526A1">
      <w:pPr>
        <w:spacing w:line="360" w:lineRule="auto"/>
        <w:jc w:val="both"/>
        <w:rPr>
          <w:rFonts w:ascii="Calibri" w:hAnsi="Calibri" w:cs="Calibri"/>
          <w:b/>
          <w:bCs/>
          <w:color w:val="FF0000"/>
          <w:sz w:val="22"/>
          <w:szCs w:val="22"/>
        </w:rPr>
      </w:pPr>
    </w:p>
    <w:p w:rsidR="003526A1" w:rsidRDefault="003526A1" w:rsidP="003526A1">
      <w:pPr>
        <w:spacing w:line="360" w:lineRule="auto"/>
        <w:jc w:val="both"/>
        <w:rPr>
          <w:rFonts w:ascii="Calibri" w:hAnsi="Calibri" w:cs="Calibri"/>
          <w:b/>
          <w:bCs/>
          <w:sz w:val="22"/>
          <w:szCs w:val="22"/>
        </w:rPr>
      </w:pPr>
      <w:r>
        <w:rPr>
          <w:rFonts w:ascii="Calibri" w:hAnsi="Calibri" w:cs="Calibri"/>
          <w:b/>
          <w:bCs/>
          <w:sz w:val="22"/>
          <w:szCs w:val="22"/>
        </w:rPr>
        <w:t>Adverse Drug Reaction (ADR)</w:t>
      </w:r>
    </w:p>
    <w:p w:rsidR="003526A1" w:rsidRDefault="003526A1" w:rsidP="003526A1">
      <w:pPr>
        <w:spacing w:line="360" w:lineRule="auto"/>
        <w:jc w:val="both"/>
        <w:rPr>
          <w:rFonts w:ascii="Calibri" w:hAnsi="Calibri" w:cs="Calibri"/>
          <w:bCs/>
          <w:sz w:val="22"/>
          <w:szCs w:val="22"/>
        </w:rPr>
      </w:pPr>
      <w:r w:rsidRPr="00283737">
        <w:rPr>
          <w:rFonts w:ascii="Calibri" w:hAnsi="Calibri" w:cs="Calibri"/>
          <w:bCs/>
          <w:sz w:val="22"/>
          <w:szCs w:val="22"/>
        </w:rPr>
        <w:t>In the pre-approval clinical experience with a new medicinal product or its new usages, particularly as the therapeutic dose(s) may not be established: all noxious and unintended responses to a medicinal product related to any dose should be considered adverse drug reactions. The phrase responses to a medicinal product means that a causal relationship between a medicinal product and an adverse event is at least a reasonable possibility, i.e. the relationship cannot be ruled out.</w:t>
      </w:r>
      <w:r>
        <w:rPr>
          <w:rFonts w:ascii="Calibri" w:hAnsi="Calibri" w:cs="Calibri"/>
          <w:bCs/>
          <w:sz w:val="22"/>
          <w:szCs w:val="22"/>
        </w:rPr>
        <w:t xml:space="preserve"> </w:t>
      </w:r>
      <w:r w:rsidRPr="00283737">
        <w:rPr>
          <w:rFonts w:ascii="Calibri" w:hAnsi="Calibri" w:cs="Calibri"/>
          <w:bCs/>
          <w:sz w:val="22"/>
          <w:szCs w:val="22"/>
        </w:rPr>
        <w:t>Regarding marketed medicinal products: a response to a drug which is noxious and unintended and which occurs at doses normally used in man for prophylaxis, diagnosis, or therapy of diseases or for modification of physiological function</w:t>
      </w:r>
      <w:r>
        <w:rPr>
          <w:rFonts w:ascii="Calibri" w:hAnsi="Calibri" w:cs="Calibri"/>
          <w:bCs/>
          <w:sz w:val="22"/>
          <w:szCs w:val="22"/>
        </w:rPr>
        <w:t>.</w:t>
      </w:r>
    </w:p>
    <w:p w:rsidR="003526A1" w:rsidRPr="00252C17" w:rsidRDefault="003526A1" w:rsidP="003526A1">
      <w:pPr>
        <w:spacing w:line="360" w:lineRule="auto"/>
        <w:jc w:val="both"/>
        <w:rPr>
          <w:rFonts w:ascii="Calibri" w:hAnsi="Calibri" w:cs="Calibri"/>
          <w:b/>
          <w:bCs/>
          <w:sz w:val="22"/>
          <w:szCs w:val="22"/>
        </w:rPr>
      </w:pPr>
    </w:p>
    <w:p w:rsidR="003526A1" w:rsidRPr="00252C17" w:rsidRDefault="003526A1" w:rsidP="003526A1">
      <w:pPr>
        <w:spacing w:line="360" w:lineRule="auto"/>
        <w:jc w:val="both"/>
        <w:rPr>
          <w:rFonts w:ascii="Calibri" w:hAnsi="Calibri" w:cs="Calibri"/>
          <w:b/>
          <w:bCs/>
          <w:sz w:val="22"/>
          <w:szCs w:val="22"/>
        </w:rPr>
      </w:pPr>
      <w:r w:rsidRPr="00252C17">
        <w:rPr>
          <w:rFonts w:ascii="Calibri" w:hAnsi="Calibri" w:cs="Calibri"/>
          <w:b/>
          <w:bCs/>
          <w:sz w:val="22"/>
          <w:szCs w:val="22"/>
        </w:rPr>
        <w:t>Essential Documents</w:t>
      </w:r>
    </w:p>
    <w:p w:rsidR="003526A1" w:rsidRPr="00252C17" w:rsidRDefault="003526A1" w:rsidP="003526A1">
      <w:pPr>
        <w:spacing w:line="360" w:lineRule="auto"/>
        <w:jc w:val="both"/>
        <w:rPr>
          <w:rFonts w:ascii="Calibri" w:hAnsi="Calibri" w:cs="Calibri"/>
          <w:bCs/>
          <w:sz w:val="22"/>
          <w:szCs w:val="22"/>
        </w:rPr>
      </w:pPr>
      <w:r w:rsidRPr="00252C17">
        <w:rPr>
          <w:rFonts w:ascii="Calibri" w:hAnsi="Calibri" w:cs="Calibri"/>
          <w:bCs/>
          <w:sz w:val="22"/>
          <w:szCs w:val="22"/>
        </w:rPr>
        <w:t>Documents which individually and collectively permit evaluation of the conduct of a clinical trial and the quality of the data produced (See South African Good Clinical Practice Guideline, Second Edition. 2006. Appendix C).</w:t>
      </w:r>
    </w:p>
    <w:p w:rsidR="003526A1" w:rsidRDefault="003526A1" w:rsidP="003526A1">
      <w:pPr>
        <w:spacing w:line="360" w:lineRule="auto"/>
        <w:jc w:val="both"/>
        <w:rPr>
          <w:rFonts w:ascii="Calibri" w:hAnsi="Calibri" w:cs="Calibri"/>
          <w:b/>
          <w:bCs/>
          <w:sz w:val="22"/>
          <w:szCs w:val="22"/>
        </w:rPr>
      </w:pPr>
    </w:p>
    <w:p w:rsidR="003526A1" w:rsidRPr="00E81C31" w:rsidRDefault="003526A1" w:rsidP="003526A1">
      <w:pPr>
        <w:spacing w:line="360" w:lineRule="auto"/>
        <w:jc w:val="both"/>
        <w:rPr>
          <w:rFonts w:ascii="Calibri" w:hAnsi="Calibri" w:cs="Calibri"/>
          <w:b/>
          <w:bCs/>
          <w:sz w:val="22"/>
          <w:szCs w:val="22"/>
        </w:rPr>
      </w:pPr>
      <w:r w:rsidRPr="00E81C31">
        <w:rPr>
          <w:rFonts w:ascii="Calibri" w:hAnsi="Calibri" w:cs="Calibri"/>
          <w:b/>
          <w:bCs/>
          <w:sz w:val="22"/>
          <w:szCs w:val="22"/>
        </w:rPr>
        <w:t>Investigator</w:t>
      </w:r>
      <w:r>
        <w:rPr>
          <w:rFonts w:ascii="Calibri" w:hAnsi="Calibri" w:cs="Calibri"/>
          <w:b/>
          <w:bCs/>
          <w:sz w:val="22"/>
          <w:szCs w:val="22"/>
        </w:rPr>
        <w:t>’s</w:t>
      </w:r>
      <w:r w:rsidRPr="00E81C31">
        <w:rPr>
          <w:rFonts w:ascii="Calibri" w:hAnsi="Calibri" w:cs="Calibri"/>
          <w:b/>
          <w:bCs/>
          <w:sz w:val="22"/>
          <w:szCs w:val="22"/>
        </w:rPr>
        <w:t xml:space="preserve"> </w:t>
      </w:r>
      <w:r>
        <w:rPr>
          <w:rFonts w:ascii="Calibri" w:hAnsi="Calibri" w:cs="Calibri"/>
          <w:b/>
          <w:bCs/>
          <w:sz w:val="22"/>
          <w:szCs w:val="22"/>
        </w:rPr>
        <w:t>B</w:t>
      </w:r>
      <w:r w:rsidRPr="00E81C31">
        <w:rPr>
          <w:rFonts w:ascii="Calibri" w:hAnsi="Calibri" w:cs="Calibri"/>
          <w:b/>
          <w:bCs/>
          <w:sz w:val="22"/>
          <w:szCs w:val="22"/>
        </w:rPr>
        <w:t>rochure</w:t>
      </w:r>
    </w:p>
    <w:p w:rsidR="003526A1" w:rsidRPr="0018336E" w:rsidRDefault="003526A1" w:rsidP="003526A1">
      <w:pPr>
        <w:spacing w:line="360" w:lineRule="auto"/>
        <w:jc w:val="both"/>
        <w:rPr>
          <w:rFonts w:ascii="Calibri" w:hAnsi="Calibri" w:cs="Calibri"/>
          <w:bCs/>
          <w:sz w:val="22"/>
          <w:szCs w:val="22"/>
        </w:rPr>
      </w:pPr>
      <w:r w:rsidRPr="00FF50DA">
        <w:rPr>
          <w:rFonts w:ascii="Calibri" w:hAnsi="Calibri" w:cs="Calibri"/>
          <w:bCs/>
          <w:sz w:val="22"/>
          <w:szCs w:val="22"/>
        </w:rPr>
        <w:t>A compilation of the clinical and nonclinical data on the investigational product(s) which is relevant to the study of the investigational product(s) in human subjects.</w:t>
      </w:r>
    </w:p>
    <w:p w:rsidR="003526A1" w:rsidRPr="00252C17" w:rsidRDefault="003526A1" w:rsidP="003526A1">
      <w:pPr>
        <w:spacing w:line="360" w:lineRule="auto"/>
        <w:jc w:val="both"/>
        <w:rPr>
          <w:rFonts w:ascii="Calibri" w:hAnsi="Calibri" w:cs="Calibri"/>
          <w:bCs/>
          <w:sz w:val="22"/>
          <w:szCs w:val="22"/>
        </w:rPr>
      </w:pPr>
    </w:p>
    <w:p w:rsidR="003526A1" w:rsidRPr="00252C17" w:rsidRDefault="003526A1" w:rsidP="003526A1">
      <w:pPr>
        <w:spacing w:line="360" w:lineRule="auto"/>
        <w:jc w:val="both"/>
        <w:rPr>
          <w:rFonts w:ascii="Calibri" w:hAnsi="Calibri" w:cs="Calibri"/>
          <w:b/>
          <w:bCs/>
          <w:sz w:val="22"/>
          <w:szCs w:val="22"/>
        </w:rPr>
      </w:pPr>
      <w:r w:rsidRPr="00252C17">
        <w:rPr>
          <w:rFonts w:ascii="Calibri" w:hAnsi="Calibri" w:cs="Calibri"/>
          <w:b/>
          <w:bCs/>
          <w:sz w:val="22"/>
          <w:szCs w:val="22"/>
        </w:rPr>
        <w:t>Investigator Site File (ISF)</w:t>
      </w:r>
    </w:p>
    <w:p w:rsidR="003526A1" w:rsidRPr="00252C17" w:rsidRDefault="003526A1" w:rsidP="003526A1">
      <w:pPr>
        <w:spacing w:line="360" w:lineRule="auto"/>
        <w:jc w:val="both"/>
        <w:rPr>
          <w:rFonts w:ascii="Calibri" w:hAnsi="Calibri" w:cs="Calibri"/>
          <w:bCs/>
          <w:sz w:val="22"/>
          <w:szCs w:val="22"/>
        </w:rPr>
      </w:pPr>
      <w:r w:rsidRPr="00252C17">
        <w:rPr>
          <w:rFonts w:ascii="Calibri" w:hAnsi="Calibri" w:cs="Calibri"/>
          <w:bCs/>
          <w:sz w:val="22"/>
          <w:szCs w:val="22"/>
        </w:rPr>
        <w:t xml:space="preserve">Files of Essential Documents held by the Investigator. NB on occasion the MCRG may also hold the Sponsor's Essential Documents in a Trial Master File, where the Principal Investigator (PI) assumes a Sponsor-investigator role. </w:t>
      </w:r>
    </w:p>
    <w:p w:rsidR="003526A1" w:rsidRDefault="003526A1" w:rsidP="003526A1">
      <w:pPr>
        <w:spacing w:line="360" w:lineRule="auto"/>
        <w:jc w:val="both"/>
        <w:rPr>
          <w:rFonts w:ascii="Calibri" w:hAnsi="Calibri" w:cs="Calibri"/>
          <w:b/>
          <w:bCs/>
          <w:sz w:val="22"/>
          <w:szCs w:val="22"/>
        </w:rPr>
      </w:pPr>
    </w:p>
    <w:p w:rsidR="003526A1" w:rsidRPr="00E81C31" w:rsidRDefault="003526A1" w:rsidP="003526A1">
      <w:pPr>
        <w:spacing w:line="360" w:lineRule="auto"/>
        <w:jc w:val="both"/>
        <w:rPr>
          <w:rFonts w:ascii="Calibri" w:hAnsi="Calibri" w:cs="Calibri"/>
          <w:b/>
          <w:bCs/>
          <w:sz w:val="22"/>
          <w:szCs w:val="22"/>
        </w:rPr>
      </w:pPr>
      <w:r w:rsidRPr="00E81C31">
        <w:rPr>
          <w:rFonts w:ascii="Calibri" w:hAnsi="Calibri" w:cs="Calibri"/>
          <w:b/>
          <w:bCs/>
          <w:sz w:val="22"/>
          <w:szCs w:val="22"/>
        </w:rPr>
        <w:t xml:space="preserve">Serious </w:t>
      </w:r>
      <w:r>
        <w:rPr>
          <w:rFonts w:ascii="Calibri" w:hAnsi="Calibri" w:cs="Calibri"/>
          <w:b/>
          <w:bCs/>
          <w:sz w:val="22"/>
          <w:szCs w:val="22"/>
        </w:rPr>
        <w:t>A</w:t>
      </w:r>
      <w:r w:rsidRPr="00E81C31">
        <w:rPr>
          <w:rFonts w:ascii="Calibri" w:hAnsi="Calibri" w:cs="Calibri"/>
          <w:b/>
          <w:bCs/>
          <w:sz w:val="22"/>
          <w:szCs w:val="22"/>
        </w:rPr>
        <w:t xml:space="preserve">dverse </w:t>
      </w:r>
      <w:r>
        <w:rPr>
          <w:rFonts w:ascii="Calibri" w:hAnsi="Calibri" w:cs="Calibri"/>
          <w:b/>
          <w:bCs/>
          <w:sz w:val="22"/>
          <w:szCs w:val="22"/>
        </w:rPr>
        <w:t>E</w:t>
      </w:r>
      <w:r w:rsidRPr="00E81C31">
        <w:rPr>
          <w:rFonts w:ascii="Calibri" w:hAnsi="Calibri" w:cs="Calibri"/>
          <w:b/>
          <w:bCs/>
          <w:sz w:val="22"/>
          <w:szCs w:val="22"/>
        </w:rPr>
        <w:t>vent (SAE)</w:t>
      </w:r>
      <w:r>
        <w:rPr>
          <w:rFonts w:ascii="Calibri" w:hAnsi="Calibri" w:cs="Calibri"/>
          <w:b/>
          <w:bCs/>
          <w:sz w:val="22"/>
          <w:szCs w:val="22"/>
        </w:rPr>
        <w:t xml:space="preserve"> or Serious Adverse Drug Reaction</w:t>
      </w:r>
    </w:p>
    <w:p w:rsidR="003526A1" w:rsidRDefault="003526A1" w:rsidP="003526A1">
      <w:pPr>
        <w:spacing w:line="360" w:lineRule="auto"/>
        <w:jc w:val="both"/>
        <w:rPr>
          <w:rFonts w:ascii="Calibri" w:hAnsi="Calibri" w:cs="Calibri"/>
          <w:bCs/>
          <w:sz w:val="22"/>
          <w:szCs w:val="22"/>
        </w:rPr>
      </w:pPr>
      <w:r w:rsidRPr="00283737">
        <w:rPr>
          <w:rFonts w:ascii="Calibri" w:hAnsi="Calibri" w:cs="Calibri"/>
          <w:bCs/>
          <w:sz w:val="22"/>
          <w:szCs w:val="22"/>
        </w:rPr>
        <w:t>Any untoward medi</w:t>
      </w:r>
      <w:r>
        <w:rPr>
          <w:rFonts w:ascii="Calibri" w:hAnsi="Calibri" w:cs="Calibri"/>
          <w:bCs/>
          <w:sz w:val="22"/>
          <w:szCs w:val="22"/>
        </w:rPr>
        <w:t xml:space="preserve">cal occurrence that at any dose, </w:t>
      </w:r>
      <w:r w:rsidRPr="00283737">
        <w:rPr>
          <w:rFonts w:ascii="Calibri" w:hAnsi="Calibri" w:cs="Calibri"/>
          <w:bCs/>
          <w:sz w:val="22"/>
          <w:szCs w:val="22"/>
        </w:rPr>
        <w:t>results in death,</w:t>
      </w:r>
      <w:r>
        <w:rPr>
          <w:rFonts w:ascii="Calibri" w:hAnsi="Calibri" w:cs="Calibri"/>
          <w:bCs/>
          <w:sz w:val="22"/>
          <w:szCs w:val="22"/>
        </w:rPr>
        <w:t xml:space="preserve"> </w:t>
      </w:r>
      <w:r w:rsidRPr="00283737">
        <w:rPr>
          <w:rFonts w:ascii="Calibri" w:hAnsi="Calibri" w:cs="Calibri"/>
          <w:bCs/>
          <w:sz w:val="22"/>
          <w:szCs w:val="22"/>
        </w:rPr>
        <w:t>is life-threatening,</w:t>
      </w:r>
      <w:r>
        <w:rPr>
          <w:rFonts w:ascii="Calibri" w:hAnsi="Calibri" w:cs="Calibri"/>
          <w:bCs/>
          <w:sz w:val="22"/>
          <w:szCs w:val="22"/>
        </w:rPr>
        <w:t xml:space="preserve"> </w:t>
      </w:r>
      <w:r w:rsidRPr="00283737">
        <w:rPr>
          <w:rFonts w:ascii="Calibri" w:hAnsi="Calibri" w:cs="Calibri"/>
          <w:bCs/>
          <w:sz w:val="22"/>
          <w:szCs w:val="22"/>
        </w:rPr>
        <w:t>requires inpatient hospitalization or prolongation of existing hospitalization,</w:t>
      </w:r>
      <w:r>
        <w:rPr>
          <w:rFonts w:ascii="Calibri" w:hAnsi="Calibri" w:cs="Calibri"/>
          <w:bCs/>
          <w:sz w:val="22"/>
          <w:szCs w:val="22"/>
        </w:rPr>
        <w:t xml:space="preserve"> </w:t>
      </w:r>
      <w:r w:rsidRPr="00283737">
        <w:rPr>
          <w:rFonts w:ascii="Calibri" w:hAnsi="Calibri" w:cs="Calibri"/>
          <w:bCs/>
          <w:sz w:val="22"/>
          <w:szCs w:val="22"/>
        </w:rPr>
        <w:t>results in persistent or significant disability/incapacity</w:t>
      </w:r>
      <w:r>
        <w:rPr>
          <w:rFonts w:ascii="Calibri" w:hAnsi="Calibri" w:cs="Calibri"/>
          <w:bCs/>
          <w:sz w:val="22"/>
          <w:szCs w:val="22"/>
        </w:rPr>
        <w:t>, o</w:t>
      </w:r>
      <w:r w:rsidRPr="00283737">
        <w:rPr>
          <w:rFonts w:ascii="Calibri" w:hAnsi="Calibri" w:cs="Calibri"/>
          <w:bCs/>
          <w:sz w:val="22"/>
          <w:szCs w:val="22"/>
        </w:rPr>
        <w:t>r</w:t>
      </w:r>
      <w:r>
        <w:rPr>
          <w:rFonts w:ascii="Calibri" w:hAnsi="Calibri" w:cs="Calibri"/>
          <w:bCs/>
          <w:sz w:val="22"/>
          <w:szCs w:val="22"/>
        </w:rPr>
        <w:t xml:space="preserve"> </w:t>
      </w:r>
      <w:r w:rsidRPr="00283737">
        <w:rPr>
          <w:rFonts w:ascii="Calibri" w:hAnsi="Calibri" w:cs="Calibri"/>
          <w:bCs/>
          <w:sz w:val="22"/>
          <w:szCs w:val="22"/>
        </w:rPr>
        <w:t>is a congenital anomaly/birth defect</w:t>
      </w:r>
      <w:r>
        <w:rPr>
          <w:rFonts w:ascii="Calibri" w:hAnsi="Calibri" w:cs="Calibri"/>
          <w:bCs/>
          <w:sz w:val="22"/>
          <w:szCs w:val="22"/>
        </w:rPr>
        <w:t xml:space="preserve"> </w:t>
      </w:r>
      <w:r w:rsidRPr="00283737">
        <w:rPr>
          <w:rFonts w:ascii="Calibri" w:hAnsi="Calibri" w:cs="Calibri"/>
          <w:bCs/>
          <w:sz w:val="22"/>
          <w:szCs w:val="22"/>
        </w:rPr>
        <w:t>(see the ICH Guideline for Clinical Safety Data Management: Definitions and Standards for Expedited Reporting).</w:t>
      </w:r>
    </w:p>
    <w:p w:rsidR="003526A1" w:rsidRDefault="003526A1" w:rsidP="003526A1">
      <w:pPr>
        <w:spacing w:line="360" w:lineRule="auto"/>
        <w:rPr>
          <w:rFonts w:ascii="Calibri" w:hAnsi="Calibri" w:cs="Calibri"/>
          <w:b/>
          <w:sz w:val="22"/>
          <w:szCs w:val="22"/>
        </w:rPr>
      </w:pPr>
    </w:p>
    <w:p w:rsidR="003526A1" w:rsidRPr="005F451D" w:rsidRDefault="003526A1" w:rsidP="003526A1">
      <w:pPr>
        <w:spacing w:line="360" w:lineRule="auto"/>
        <w:rPr>
          <w:rFonts w:ascii="Calibri" w:hAnsi="Calibri" w:cs="Calibri"/>
          <w:b/>
          <w:sz w:val="22"/>
          <w:szCs w:val="22"/>
        </w:rPr>
      </w:pPr>
      <w:r w:rsidRPr="005F451D">
        <w:rPr>
          <w:rFonts w:ascii="Calibri" w:hAnsi="Calibri" w:cs="Calibri"/>
          <w:b/>
          <w:sz w:val="22"/>
          <w:szCs w:val="22"/>
        </w:rPr>
        <w:t>Unanticipated problems</w:t>
      </w:r>
      <w:r>
        <w:rPr>
          <w:rFonts w:ascii="Calibri" w:hAnsi="Calibri" w:cs="Calibri"/>
          <w:b/>
          <w:sz w:val="22"/>
          <w:szCs w:val="22"/>
        </w:rPr>
        <w:t xml:space="preserve"> (as per UCT HREC)</w:t>
      </w:r>
    </w:p>
    <w:p w:rsidR="003526A1" w:rsidRPr="005F451D" w:rsidRDefault="003526A1" w:rsidP="003526A1">
      <w:pPr>
        <w:spacing w:line="360" w:lineRule="auto"/>
        <w:rPr>
          <w:rFonts w:ascii="Calibri" w:hAnsi="Calibri" w:cs="Calibri"/>
          <w:sz w:val="22"/>
          <w:szCs w:val="22"/>
        </w:rPr>
      </w:pPr>
      <w:r w:rsidRPr="005F451D">
        <w:rPr>
          <w:rFonts w:ascii="Calibri" w:hAnsi="Calibri" w:cs="Calibri"/>
          <w:sz w:val="22"/>
          <w:szCs w:val="22"/>
        </w:rPr>
        <w:t>An ‘unanticipated’ problem is any incident, experience or outcome that meets all the following three criteria:</w:t>
      </w:r>
    </w:p>
    <w:p w:rsidR="003526A1" w:rsidRPr="005F451D" w:rsidRDefault="003526A1" w:rsidP="003526A1">
      <w:pPr>
        <w:pStyle w:val="ListParagraph"/>
        <w:numPr>
          <w:ilvl w:val="0"/>
          <w:numId w:val="3"/>
        </w:numPr>
        <w:spacing w:line="360" w:lineRule="auto"/>
        <w:contextualSpacing/>
        <w:rPr>
          <w:rFonts w:ascii="Calibri" w:hAnsi="Calibri" w:cs="Calibri"/>
          <w:sz w:val="22"/>
          <w:szCs w:val="22"/>
        </w:rPr>
      </w:pPr>
      <w:r w:rsidRPr="005F451D">
        <w:rPr>
          <w:rFonts w:ascii="Calibri" w:hAnsi="Calibri" w:cs="Calibri"/>
          <w:sz w:val="22"/>
          <w:szCs w:val="22"/>
        </w:rPr>
        <w:t>Unexpected in terms of its nature, severity or frequency, or the research population being studied; or if anticipated it is not fully addressed or specified in information provided to the HREC or to participants such as in initial protocol applications, any amendments, investigator brochures, scientific literature, product labelling, package inserts and HREC-approved informed consent documents or any existing documentation regarding the research conducted to date under the protocol;</w:t>
      </w:r>
    </w:p>
    <w:p w:rsidR="003526A1" w:rsidRPr="005F451D" w:rsidRDefault="003526A1" w:rsidP="003526A1">
      <w:pPr>
        <w:pStyle w:val="ListParagraph"/>
        <w:numPr>
          <w:ilvl w:val="0"/>
          <w:numId w:val="3"/>
        </w:numPr>
        <w:spacing w:line="360" w:lineRule="auto"/>
        <w:contextualSpacing/>
        <w:rPr>
          <w:rFonts w:ascii="Calibri" w:hAnsi="Calibri" w:cs="Calibri"/>
          <w:sz w:val="22"/>
          <w:szCs w:val="22"/>
        </w:rPr>
      </w:pPr>
      <w:r w:rsidRPr="005F451D">
        <w:rPr>
          <w:rFonts w:ascii="Calibri" w:hAnsi="Calibri" w:cs="Calibri"/>
          <w:sz w:val="22"/>
          <w:szCs w:val="22"/>
        </w:rPr>
        <w:t xml:space="preserve">Related or possibly related to participation in the research (possibly related means there is a reasonable possibility that the incident, experience or outcome may have been caused by the procedures involved in the research); </w:t>
      </w:r>
    </w:p>
    <w:p w:rsidR="003526A1" w:rsidRPr="005F451D" w:rsidRDefault="003526A1" w:rsidP="003526A1">
      <w:pPr>
        <w:pStyle w:val="ListParagraph"/>
        <w:numPr>
          <w:ilvl w:val="0"/>
          <w:numId w:val="3"/>
        </w:numPr>
        <w:spacing w:line="360" w:lineRule="auto"/>
        <w:contextualSpacing/>
        <w:rPr>
          <w:rFonts w:ascii="Calibri" w:hAnsi="Calibri" w:cs="Calibri"/>
          <w:sz w:val="22"/>
          <w:szCs w:val="22"/>
        </w:rPr>
      </w:pPr>
      <w:r w:rsidRPr="005F451D">
        <w:rPr>
          <w:rFonts w:ascii="Calibri" w:hAnsi="Calibri" w:cs="Calibri"/>
          <w:sz w:val="22"/>
          <w:szCs w:val="22"/>
        </w:rPr>
        <w:t>Suggests that the research places participants or others at a greater risk of physical, psychological, economic or social harm than was previously known or recognised.</w:t>
      </w:r>
    </w:p>
    <w:p w:rsidR="003526A1" w:rsidRPr="005F451D" w:rsidRDefault="003526A1" w:rsidP="003526A1">
      <w:pPr>
        <w:spacing w:line="360" w:lineRule="auto"/>
        <w:rPr>
          <w:rFonts w:ascii="Calibri" w:hAnsi="Calibri" w:cs="Calibri"/>
          <w:sz w:val="22"/>
          <w:szCs w:val="22"/>
        </w:rPr>
      </w:pPr>
    </w:p>
    <w:p w:rsidR="003526A1" w:rsidRPr="005F451D" w:rsidRDefault="003526A1" w:rsidP="003526A1">
      <w:pPr>
        <w:spacing w:line="360" w:lineRule="auto"/>
        <w:rPr>
          <w:rFonts w:ascii="Calibri" w:hAnsi="Calibri" w:cs="Calibri"/>
          <w:sz w:val="22"/>
          <w:szCs w:val="22"/>
        </w:rPr>
      </w:pPr>
      <w:r w:rsidRPr="005F451D">
        <w:rPr>
          <w:rFonts w:ascii="Calibri" w:hAnsi="Calibri" w:cs="Calibri"/>
          <w:sz w:val="22"/>
          <w:szCs w:val="22"/>
        </w:rPr>
        <w:t>In summary, an unanticipated problem is:</w:t>
      </w:r>
    </w:p>
    <w:p w:rsidR="003526A1" w:rsidRPr="005F451D" w:rsidRDefault="003526A1" w:rsidP="003526A1">
      <w:pPr>
        <w:spacing w:line="360" w:lineRule="auto"/>
        <w:rPr>
          <w:rFonts w:ascii="Calibri" w:hAnsi="Calibri" w:cs="Calibri"/>
          <w:sz w:val="22"/>
          <w:szCs w:val="22"/>
        </w:rPr>
      </w:pPr>
      <w:r w:rsidRPr="005F451D">
        <w:rPr>
          <w:rFonts w:ascii="Calibri" w:hAnsi="Calibri" w:cs="Calibri"/>
          <w:b/>
          <w:sz w:val="22"/>
          <w:szCs w:val="22"/>
        </w:rPr>
        <w:tab/>
        <w:t>Unexpected</w:t>
      </w:r>
      <w:r w:rsidRPr="005F451D">
        <w:rPr>
          <w:rFonts w:ascii="Calibri" w:hAnsi="Calibri" w:cs="Calibri"/>
          <w:sz w:val="22"/>
          <w:szCs w:val="22"/>
        </w:rPr>
        <w:t xml:space="preserve"> – not in the consent form, investigator’s brochure, protocol package insert or label; or </w:t>
      </w:r>
      <w:r w:rsidRPr="005F451D">
        <w:rPr>
          <w:rFonts w:ascii="Calibri" w:hAnsi="Calibri" w:cs="Calibri"/>
          <w:sz w:val="22"/>
          <w:szCs w:val="22"/>
        </w:rPr>
        <w:tab/>
        <w:t>unexpected in its frequency, severity or specificity;</w:t>
      </w:r>
    </w:p>
    <w:p w:rsidR="003526A1" w:rsidRPr="005F451D" w:rsidRDefault="003526A1" w:rsidP="003526A1">
      <w:pPr>
        <w:spacing w:line="360" w:lineRule="auto"/>
        <w:rPr>
          <w:rFonts w:ascii="Calibri" w:hAnsi="Calibri" w:cs="Calibri"/>
          <w:sz w:val="22"/>
          <w:szCs w:val="22"/>
        </w:rPr>
      </w:pPr>
      <w:r w:rsidRPr="005F451D">
        <w:rPr>
          <w:rFonts w:ascii="Calibri" w:hAnsi="Calibri" w:cs="Calibri"/>
          <w:b/>
          <w:sz w:val="22"/>
          <w:szCs w:val="22"/>
        </w:rPr>
        <w:tab/>
        <w:t>Related</w:t>
      </w:r>
      <w:r w:rsidRPr="005F451D">
        <w:rPr>
          <w:rFonts w:ascii="Calibri" w:hAnsi="Calibri" w:cs="Calibri"/>
          <w:sz w:val="22"/>
          <w:szCs w:val="22"/>
        </w:rPr>
        <w:t xml:space="preserve"> to the research – caused by, or probably caused by, or associated with a device;</w:t>
      </w:r>
    </w:p>
    <w:p w:rsidR="003526A1" w:rsidRPr="005F451D" w:rsidRDefault="003526A1" w:rsidP="003526A1">
      <w:pPr>
        <w:spacing w:line="360" w:lineRule="auto"/>
        <w:rPr>
          <w:rFonts w:ascii="Calibri" w:hAnsi="Calibri" w:cs="Calibri"/>
          <w:sz w:val="22"/>
          <w:szCs w:val="22"/>
        </w:rPr>
      </w:pPr>
      <w:r w:rsidRPr="005F451D">
        <w:rPr>
          <w:rFonts w:ascii="Calibri" w:hAnsi="Calibri" w:cs="Calibri"/>
          <w:b/>
          <w:sz w:val="22"/>
          <w:szCs w:val="22"/>
        </w:rPr>
        <w:tab/>
        <w:t>Harmful</w:t>
      </w:r>
      <w:r w:rsidRPr="005F451D">
        <w:rPr>
          <w:rFonts w:ascii="Calibri" w:hAnsi="Calibri" w:cs="Calibri"/>
          <w:sz w:val="22"/>
          <w:szCs w:val="22"/>
        </w:rPr>
        <w:t xml:space="preserve"> – caused harm to participants or others, or placed them at increased risk of physical, </w:t>
      </w:r>
      <w:r w:rsidRPr="005F451D">
        <w:rPr>
          <w:rFonts w:ascii="Calibri" w:hAnsi="Calibri" w:cs="Calibri"/>
          <w:sz w:val="22"/>
          <w:szCs w:val="22"/>
        </w:rPr>
        <w:tab/>
        <w:t>psychological, economic or social harm.</w:t>
      </w:r>
    </w:p>
    <w:p w:rsidR="003526A1" w:rsidRPr="005F451D" w:rsidRDefault="003526A1" w:rsidP="003526A1">
      <w:pPr>
        <w:spacing w:line="360" w:lineRule="auto"/>
        <w:rPr>
          <w:rFonts w:ascii="Calibri" w:hAnsi="Calibri" w:cs="Calibri"/>
          <w:sz w:val="22"/>
          <w:szCs w:val="22"/>
        </w:rPr>
      </w:pPr>
      <w:r w:rsidRPr="005F451D">
        <w:rPr>
          <w:rFonts w:ascii="Calibri" w:hAnsi="Calibri" w:cs="Calibri"/>
          <w:sz w:val="22"/>
          <w:szCs w:val="22"/>
        </w:rPr>
        <w:tab/>
        <w:t>Examples of unanticipated problems include:</w:t>
      </w:r>
    </w:p>
    <w:p w:rsidR="003526A1" w:rsidRPr="005F451D" w:rsidRDefault="003526A1" w:rsidP="003526A1">
      <w:pPr>
        <w:pStyle w:val="ListParagraph"/>
        <w:numPr>
          <w:ilvl w:val="0"/>
          <w:numId w:val="4"/>
        </w:numPr>
        <w:spacing w:line="360" w:lineRule="auto"/>
        <w:contextualSpacing/>
        <w:rPr>
          <w:rFonts w:ascii="Calibri" w:hAnsi="Calibri" w:cs="Calibri"/>
          <w:sz w:val="22"/>
          <w:szCs w:val="22"/>
        </w:rPr>
      </w:pPr>
      <w:r w:rsidRPr="005F451D">
        <w:rPr>
          <w:rFonts w:ascii="Calibri" w:hAnsi="Calibri" w:cs="Calibri"/>
          <w:sz w:val="22"/>
          <w:szCs w:val="22"/>
        </w:rPr>
        <w:t>Loss of a laptop computer containing confidential information about participants or others.</w:t>
      </w:r>
    </w:p>
    <w:p w:rsidR="003526A1" w:rsidRPr="005F451D" w:rsidRDefault="003526A1" w:rsidP="003526A1">
      <w:pPr>
        <w:pStyle w:val="ListParagraph"/>
        <w:numPr>
          <w:ilvl w:val="0"/>
          <w:numId w:val="4"/>
        </w:numPr>
        <w:spacing w:line="360" w:lineRule="auto"/>
        <w:contextualSpacing/>
        <w:rPr>
          <w:rFonts w:ascii="Calibri" w:hAnsi="Calibri" w:cs="Calibri"/>
          <w:sz w:val="22"/>
          <w:szCs w:val="22"/>
        </w:rPr>
      </w:pPr>
      <w:r w:rsidRPr="005F451D">
        <w:rPr>
          <w:rFonts w:ascii="Calibri" w:hAnsi="Calibri" w:cs="Calibri"/>
          <w:sz w:val="22"/>
          <w:szCs w:val="22"/>
        </w:rPr>
        <w:t>A spouse physically abused by his or her partner for taking part in the study.</w:t>
      </w:r>
    </w:p>
    <w:p w:rsidR="003526A1" w:rsidRPr="005F451D" w:rsidRDefault="003526A1" w:rsidP="003526A1">
      <w:pPr>
        <w:pStyle w:val="ListParagraph"/>
        <w:numPr>
          <w:ilvl w:val="0"/>
          <w:numId w:val="4"/>
        </w:numPr>
        <w:spacing w:line="360" w:lineRule="auto"/>
        <w:contextualSpacing/>
        <w:rPr>
          <w:rFonts w:ascii="Calibri" w:hAnsi="Calibri" w:cs="Calibri"/>
          <w:sz w:val="22"/>
          <w:szCs w:val="22"/>
        </w:rPr>
      </w:pPr>
      <w:r w:rsidRPr="005F451D">
        <w:rPr>
          <w:rFonts w:ascii="Calibri" w:hAnsi="Calibri" w:cs="Calibri"/>
          <w:sz w:val="22"/>
          <w:szCs w:val="22"/>
        </w:rPr>
        <w:t>Publication in the literature or a Data and Safety Monitoring Report that indicates an unexpected change in the balance of risks and benefits in the study.</w:t>
      </w:r>
    </w:p>
    <w:p w:rsidR="003526A1" w:rsidRPr="005F451D" w:rsidRDefault="003526A1" w:rsidP="003526A1">
      <w:pPr>
        <w:pStyle w:val="ListParagraph"/>
        <w:numPr>
          <w:ilvl w:val="0"/>
          <w:numId w:val="4"/>
        </w:numPr>
        <w:spacing w:line="360" w:lineRule="auto"/>
        <w:contextualSpacing/>
        <w:rPr>
          <w:rFonts w:ascii="Calibri" w:hAnsi="Calibri" w:cs="Calibri"/>
          <w:sz w:val="22"/>
          <w:szCs w:val="22"/>
        </w:rPr>
      </w:pPr>
      <w:r w:rsidRPr="005F451D">
        <w:rPr>
          <w:rFonts w:ascii="Calibri" w:hAnsi="Calibri" w:cs="Calibri"/>
          <w:sz w:val="22"/>
          <w:szCs w:val="22"/>
        </w:rPr>
        <w:t>Finding that laboratory reports on blood or other samples were in error.</w:t>
      </w:r>
    </w:p>
    <w:p w:rsidR="003526A1" w:rsidRPr="005F451D" w:rsidRDefault="003526A1" w:rsidP="003526A1">
      <w:pPr>
        <w:spacing w:line="360" w:lineRule="auto"/>
        <w:jc w:val="both"/>
        <w:rPr>
          <w:rFonts w:ascii="Calibri" w:hAnsi="Calibri" w:cs="Calibri"/>
          <w:bCs/>
          <w:sz w:val="22"/>
          <w:szCs w:val="22"/>
        </w:rPr>
      </w:pPr>
    </w:p>
    <w:p w:rsidR="003526A1" w:rsidRPr="005A32E4" w:rsidRDefault="003526A1" w:rsidP="003526A1">
      <w:pPr>
        <w:spacing w:line="360" w:lineRule="auto"/>
        <w:jc w:val="both"/>
        <w:rPr>
          <w:rFonts w:ascii="Calibri" w:hAnsi="Calibri" w:cs="Calibri"/>
          <w:b/>
          <w:bCs/>
          <w:sz w:val="22"/>
          <w:szCs w:val="22"/>
        </w:rPr>
      </w:pPr>
      <w:r w:rsidRPr="005A32E4">
        <w:rPr>
          <w:rFonts w:ascii="Calibri" w:hAnsi="Calibri" w:cs="Calibri"/>
          <w:b/>
          <w:bCs/>
          <w:sz w:val="22"/>
          <w:szCs w:val="22"/>
        </w:rPr>
        <w:t>Unexpected Adverse Drug Reaction</w:t>
      </w:r>
    </w:p>
    <w:p w:rsidR="003526A1" w:rsidRPr="0071469E" w:rsidRDefault="003526A1" w:rsidP="003526A1">
      <w:pPr>
        <w:spacing w:line="360" w:lineRule="auto"/>
        <w:jc w:val="both"/>
        <w:rPr>
          <w:rFonts w:ascii="Calibri" w:hAnsi="Calibri" w:cs="Calibri"/>
          <w:bCs/>
          <w:sz w:val="22"/>
          <w:szCs w:val="22"/>
        </w:rPr>
      </w:pPr>
      <w:r w:rsidRPr="005A32E4">
        <w:rPr>
          <w:rFonts w:ascii="Calibri" w:hAnsi="Calibri" w:cs="Calibri"/>
          <w:bCs/>
          <w:sz w:val="22"/>
          <w:szCs w:val="22"/>
        </w:rPr>
        <w:t>An adverse reaction, the nature or severity of which is not consistent with the appli</w:t>
      </w:r>
      <w:r>
        <w:rPr>
          <w:rFonts w:ascii="Calibri" w:hAnsi="Calibri" w:cs="Calibri"/>
          <w:bCs/>
          <w:sz w:val="22"/>
          <w:szCs w:val="22"/>
        </w:rPr>
        <w:t>cable product information (e.g.</w:t>
      </w:r>
      <w:r w:rsidRPr="005A32E4">
        <w:rPr>
          <w:rFonts w:ascii="Calibri" w:hAnsi="Calibri" w:cs="Calibri"/>
          <w:bCs/>
          <w:sz w:val="22"/>
          <w:szCs w:val="22"/>
        </w:rPr>
        <w:t xml:space="preserve"> Investigator's Brochure for an unapproved investigational product or package insert/summary of product characteristics for an approved product)</w:t>
      </w:r>
      <w:r>
        <w:rPr>
          <w:rFonts w:ascii="Calibri" w:hAnsi="Calibri" w:cs="Calibri"/>
          <w:bCs/>
          <w:sz w:val="22"/>
          <w:szCs w:val="22"/>
        </w:rPr>
        <w:t>.</w:t>
      </w:r>
    </w:p>
    <w:p w:rsidR="003526A1" w:rsidRPr="0071469E" w:rsidRDefault="003526A1" w:rsidP="003526A1">
      <w:pPr>
        <w:spacing w:line="360" w:lineRule="auto"/>
        <w:jc w:val="both"/>
        <w:rPr>
          <w:rFonts w:ascii="Calibri" w:hAnsi="Calibri" w:cs="Calibri"/>
          <w:bCs/>
          <w:sz w:val="22"/>
          <w:szCs w:val="22"/>
        </w:rPr>
      </w:pPr>
    </w:p>
    <w:p w:rsidR="003526A1" w:rsidRDefault="003526A1" w:rsidP="003526A1">
      <w:pPr>
        <w:numPr>
          <w:ilvl w:val="0"/>
          <w:numId w:val="2"/>
        </w:numPr>
        <w:spacing w:line="360" w:lineRule="auto"/>
        <w:jc w:val="both"/>
        <w:rPr>
          <w:rFonts w:ascii="Calibri" w:hAnsi="Calibri" w:cs="Calibri"/>
          <w:b/>
          <w:bCs/>
          <w:sz w:val="22"/>
          <w:szCs w:val="22"/>
        </w:rPr>
      </w:pPr>
      <w:r>
        <w:rPr>
          <w:rFonts w:ascii="Calibri" w:hAnsi="Calibri" w:cs="Calibri"/>
          <w:b/>
          <w:bCs/>
          <w:sz w:val="22"/>
          <w:szCs w:val="22"/>
        </w:rPr>
        <w:t>Responsibilities</w:t>
      </w:r>
      <w:r w:rsidRPr="00071BEE">
        <w:rPr>
          <w:rFonts w:ascii="Calibri" w:hAnsi="Calibri" w:cs="Calibri"/>
          <w:b/>
          <w:bCs/>
          <w:sz w:val="22"/>
          <w:szCs w:val="22"/>
        </w:rPr>
        <w:t xml:space="preserve"> </w:t>
      </w:r>
      <w:r>
        <w:rPr>
          <w:rFonts w:ascii="Calibri" w:hAnsi="Calibri" w:cs="Calibri"/>
          <w:b/>
          <w:bCs/>
          <w:sz w:val="22"/>
          <w:szCs w:val="22"/>
        </w:rPr>
        <w:t>and procedure</w:t>
      </w:r>
    </w:p>
    <w:p w:rsidR="003526A1" w:rsidRPr="005F451D" w:rsidRDefault="003526A1" w:rsidP="003526A1">
      <w:pPr>
        <w:numPr>
          <w:ilvl w:val="1"/>
          <w:numId w:val="2"/>
        </w:numPr>
        <w:spacing w:line="360" w:lineRule="auto"/>
        <w:jc w:val="both"/>
        <w:rPr>
          <w:rFonts w:ascii="Calibri" w:hAnsi="Calibri" w:cs="Calibri"/>
          <w:b/>
          <w:bCs/>
          <w:sz w:val="22"/>
          <w:szCs w:val="22"/>
        </w:rPr>
      </w:pPr>
      <w:r w:rsidRPr="006D7406">
        <w:rPr>
          <w:rFonts w:ascii="Calibri" w:hAnsi="Calibri" w:cs="Calibri"/>
          <w:bCs/>
          <w:sz w:val="22"/>
          <w:szCs w:val="22"/>
        </w:rPr>
        <w:t>Safety</w:t>
      </w:r>
      <w:r w:rsidRPr="006D7406">
        <w:rPr>
          <w:rFonts w:ascii="Calibri" w:hAnsi="Calibri" w:cs="Helvetica"/>
          <w:sz w:val="22"/>
          <w:szCs w:val="22"/>
          <w:lang w:val="en-ZA" w:eastAsia="en-ZW"/>
        </w:rPr>
        <w:t xml:space="preserve"> monitoring of participants in clinical research, including clinical trials, is an ethical requirement. This involves appropriate prevention, monitoring, prompt reporting and management of adverse events (AEs).</w:t>
      </w:r>
    </w:p>
    <w:p w:rsidR="003526A1" w:rsidRPr="00C96C4C" w:rsidRDefault="003526A1" w:rsidP="003526A1">
      <w:pPr>
        <w:spacing w:line="360" w:lineRule="auto"/>
        <w:ind w:left="792"/>
        <w:jc w:val="both"/>
        <w:rPr>
          <w:rFonts w:ascii="Calibri" w:hAnsi="Calibri" w:cs="Calibri"/>
          <w:b/>
          <w:bCs/>
          <w:sz w:val="22"/>
          <w:szCs w:val="22"/>
        </w:rPr>
      </w:pPr>
    </w:p>
    <w:p w:rsidR="003526A1" w:rsidRPr="005F451D" w:rsidRDefault="003526A1" w:rsidP="003526A1">
      <w:pPr>
        <w:numPr>
          <w:ilvl w:val="1"/>
          <w:numId w:val="2"/>
        </w:numPr>
        <w:spacing w:line="360" w:lineRule="auto"/>
        <w:jc w:val="both"/>
        <w:rPr>
          <w:rFonts w:ascii="Calibri" w:hAnsi="Calibri" w:cs="Calibri"/>
          <w:b/>
          <w:bCs/>
          <w:sz w:val="22"/>
          <w:szCs w:val="22"/>
        </w:rPr>
      </w:pPr>
      <w:r w:rsidRPr="006D7406">
        <w:rPr>
          <w:rFonts w:ascii="Calibri" w:hAnsi="Calibri" w:cs="Calibri"/>
          <w:bCs/>
          <w:sz w:val="22"/>
          <w:szCs w:val="22"/>
        </w:rPr>
        <w:t xml:space="preserve">The sponsor is responsible for the ongoing safety evaluation of an investigational </w:t>
      </w:r>
      <w:r>
        <w:rPr>
          <w:rFonts w:ascii="Calibri" w:hAnsi="Calibri" w:cs="Calibri"/>
          <w:bCs/>
          <w:sz w:val="22"/>
          <w:szCs w:val="22"/>
        </w:rPr>
        <w:t xml:space="preserve">medicinal </w:t>
      </w:r>
      <w:r w:rsidRPr="006D7406">
        <w:rPr>
          <w:rFonts w:ascii="Calibri" w:hAnsi="Calibri" w:cs="Calibri"/>
          <w:bCs/>
          <w:sz w:val="22"/>
          <w:szCs w:val="22"/>
        </w:rPr>
        <w:t xml:space="preserve">product </w:t>
      </w:r>
      <w:r>
        <w:rPr>
          <w:rFonts w:ascii="Calibri" w:hAnsi="Calibri" w:cs="Calibri"/>
          <w:bCs/>
          <w:sz w:val="22"/>
          <w:szCs w:val="22"/>
        </w:rPr>
        <w:t xml:space="preserve">(IMP) </w:t>
      </w:r>
      <w:r w:rsidRPr="006D7406">
        <w:rPr>
          <w:rFonts w:ascii="Calibri" w:hAnsi="Calibri" w:cs="Calibri"/>
          <w:bCs/>
          <w:sz w:val="22"/>
          <w:szCs w:val="22"/>
        </w:rPr>
        <w:t xml:space="preserve">and should promptly notify in writing all relevant investigators, the </w:t>
      </w:r>
      <w:r>
        <w:rPr>
          <w:rFonts w:ascii="Calibri" w:hAnsi="Calibri" w:cs="Calibri"/>
          <w:bCs/>
          <w:sz w:val="22"/>
          <w:szCs w:val="22"/>
        </w:rPr>
        <w:t>MCC</w:t>
      </w:r>
      <w:r w:rsidRPr="006D7406">
        <w:rPr>
          <w:rFonts w:ascii="Calibri" w:hAnsi="Calibri" w:cs="Calibri"/>
          <w:bCs/>
          <w:sz w:val="22"/>
          <w:szCs w:val="22"/>
        </w:rPr>
        <w:t xml:space="preserve"> and HREC of any findings that could affect adversely the safety of participants, the trial conduct, or alter an approval/favourable opinion to continue the trial. Participants should also be informed. Accountability for any specific function involved may, however, be delegated in writing to the</w:t>
      </w:r>
      <w:r>
        <w:rPr>
          <w:rFonts w:ascii="Calibri" w:hAnsi="Calibri" w:cs="Calibri"/>
          <w:bCs/>
          <w:sz w:val="22"/>
          <w:szCs w:val="22"/>
        </w:rPr>
        <w:t xml:space="preserve"> Principal I</w:t>
      </w:r>
      <w:r w:rsidRPr="006D7406">
        <w:rPr>
          <w:rFonts w:ascii="Calibri" w:hAnsi="Calibri" w:cs="Calibri"/>
          <w:bCs/>
          <w:sz w:val="22"/>
          <w:szCs w:val="22"/>
        </w:rPr>
        <w:t>nvestigator</w:t>
      </w:r>
      <w:r>
        <w:rPr>
          <w:rFonts w:ascii="Calibri" w:hAnsi="Calibri" w:cs="Calibri"/>
          <w:bCs/>
          <w:sz w:val="22"/>
          <w:szCs w:val="22"/>
        </w:rPr>
        <w:t xml:space="preserve"> (PI)</w:t>
      </w:r>
      <w:r w:rsidRPr="006D7406">
        <w:rPr>
          <w:rFonts w:ascii="Calibri" w:hAnsi="Calibri" w:cs="Calibri"/>
          <w:bCs/>
          <w:sz w:val="22"/>
          <w:szCs w:val="22"/>
        </w:rPr>
        <w:t>.</w:t>
      </w:r>
    </w:p>
    <w:p w:rsidR="003526A1" w:rsidRPr="008F2016" w:rsidRDefault="003526A1" w:rsidP="003526A1">
      <w:pPr>
        <w:spacing w:line="360" w:lineRule="auto"/>
        <w:ind w:left="792"/>
        <w:jc w:val="both"/>
        <w:rPr>
          <w:rFonts w:ascii="Calibri" w:hAnsi="Calibri" w:cs="Calibri"/>
          <w:b/>
          <w:bCs/>
          <w:sz w:val="22"/>
          <w:szCs w:val="22"/>
        </w:rPr>
      </w:pPr>
    </w:p>
    <w:p w:rsidR="003526A1" w:rsidRDefault="003526A1" w:rsidP="003526A1">
      <w:pPr>
        <w:numPr>
          <w:ilvl w:val="1"/>
          <w:numId w:val="2"/>
        </w:numPr>
        <w:spacing w:line="360" w:lineRule="auto"/>
        <w:jc w:val="both"/>
        <w:rPr>
          <w:rFonts w:ascii="Calibri" w:hAnsi="Calibri" w:cs="Calibri"/>
          <w:bCs/>
          <w:sz w:val="22"/>
          <w:szCs w:val="22"/>
        </w:rPr>
      </w:pPr>
      <w:r w:rsidRPr="006D7406">
        <w:rPr>
          <w:rFonts w:ascii="Calibri" w:hAnsi="Calibri" w:cs="Calibri"/>
          <w:bCs/>
          <w:sz w:val="22"/>
          <w:szCs w:val="22"/>
        </w:rPr>
        <w:t xml:space="preserve">Depending on the level of risk, the sponsor may appoint a medical monitor, trial safety group or independent data </w:t>
      </w:r>
      <w:r>
        <w:rPr>
          <w:rFonts w:ascii="Calibri" w:hAnsi="Calibri" w:cs="Calibri"/>
          <w:bCs/>
          <w:sz w:val="22"/>
          <w:szCs w:val="22"/>
        </w:rPr>
        <w:t xml:space="preserve">safety </w:t>
      </w:r>
      <w:r w:rsidRPr="006D7406">
        <w:rPr>
          <w:rFonts w:ascii="Calibri" w:hAnsi="Calibri" w:cs="Calibri"/>
          <w:bCs/>
          <w:sz w:val="22"/>
          <w:szCs w:val="22"/>
        </w:rPr>
        <w:t xml:space="preserve">monitoring committee to periodically assess safety data and advise on whether a trial should be amended, suspended or terminated. </w:t>
      </w:r>
    </w:p>
    <w:p w:rsidR="003526A1" w:rsidRPr="006D7406" w:rsidRDefault="003526A1" w:rsidP="003526A1">
      <w:pPr>
        <w:spacing w:line="360" w:lineRule="auto"/>
        <w:ind w:left="792"/>
        <w:jc w:val="both"/>
        <w:rPr>
          <w:rFonts w:ascii="Calibri" w:hAnsi="Calibri" w:cs="Calibri"/>
          <w:bCs/>
          <w:sz w:val="22"/>
          <w:szCs w:val="22"/>
        </w:rPr>
      </w:pPr>
    </w:p>
    <w:p w:rsidR="003526A1" w:rsidRPr="006A011E" w:rsidRDefault="003526A1" w:rsidP="003526A1">
      <w:pPr>
        <w:numPr>
          <w:ilvl w:val="1"/>
          <w:numId w:val="1"/>
        </w:numPr>
        <w:spacing w:line="360" w:lineRule="auto"/>
        <w:jc w:val="both"/>
        <w:rPr>
          <w:rFonts w:ascii="Calibri" w:hAnsi="Calibri" w:cs="Calibri"/>
          <w:bCs/>
          <w:sz w:val="22"/>
          <w:szCs w:val="22"/>
        </w:rPr>
      </w:pPr>
      <w:r>
        <w:rPr>
          <w:rFonts w:ascii="Calibri" w:hAnsi="Calibri" w:cs="Calibri"/>
          <w:sz w:val="22"/>
        </w:rPr>
        <w:t xml:space="preserve"> The PI takes responsibility for safety assessments and reporting at the site but may delegate aspects of the role to suitably qualified and experienced members of his/her team. Such delegation should be documented in a staff delegation and signature sheet (see SOP AD04). </w:t>
      </w:r>
    </w:p>
    <w:p w:rsidR="003526A1" w:rsidRPr="00F10B79" w:rsidRDefault="003526A1" w:rsidP="003526A1">
      <w:pPr>
        <w:spacing w:line="360" w:lineRule="auto"/>
        <w:ind w:left="720"/>
        <w:jc w:val="both"/>
        <w:rPr>
          <w:rFonts w:ascii="Calibri" w:hAnsi="Calibri" w:cs="Calibri"/>
          <w:bCs/>
          <w:sz w:val="22"/>
          <w:szCs w:val="22"/>
        </w:rPr>
      </w:pPr>
    </w:p>
    <w:p w:rsidR="003526A1" w:rsidRPr="006A011E" w:rsidRDefault="003526A1" w:rsidP="003526A1">
      <w:pPr>
        <w:numPr>
          <w:ilvl w:val="1"/>
          <w:numId w:val="1"/>
        </w:numPr>
        <w:spacing w:line="360" w:lineRule="auto"/>
        <w:jc w:val="both"/>
        <w:rPr>
          <w:rFonts w:ascii="Calibri" w:hAnsi="Calibri" w:cs="Calibri"/>
          <w:bCs/>
          <w:sz w:val="22"/>
          <w:szCs w:val="22"/>
        </w:rPr>
      </w:pPr>
      <w:r>
        <w:rPr>
          <w:rFonts w:ascii="Calibri" w:hAnsi="Calibri" w:cs="Calibri"/>
          <w:sz w:val="22"/>
        </w:rPr>
        <w:t>By the time of trial start all staff that may play a part in the process of assessing and/or reporting harms data should receive adequate training according to their role. This may include administrative staff who could be contacted by trial participants in the first instance, through to clinical personnel undertaking protocol-related assessments.</w:t>
      </w:r>
    </w:p>
    <w:p w:rsidR="003526A1" w:rsidRPr="008E3964" w:rsidRDefault="003526A1" w:rsidP="003526A1">
      <w:pPr>
        <w:spacing w:line="360" w:lineRule="auto"/>
        <w:ind w:left="720"/>
        <w:jc w:val="both"/>
        <w:rPr>
          <w:rFonts w:ascii="Calibri" w:hAnsi="Calibri" w:cs="Calibri"/>
          <w:bCs/>
          <w:sz w:val="22"/>
          <w:szCs w:val="22"/>
        </w:rPr>
      </w:pPr>
    </w:p>
    <w:p w:rsidR="003526A1" w:rsidRDefault="003526A1" w:rsidP="003526A1">
      <w:pPr>
        <w:numPr>
          <w:ilvl w:val="1"/>
          <w:numId w:val="1"/>
        </w:numPr>
        <w:spacing w:line="360" w:lineRule="auto"/>
        <w:jc w:val="both"/>
        <w:rPr>
          <w:rFonts w:ascii="Calibri" w:hAnsi="Calibri" w:cs="Calibri"/>
          <w:bCs/>
          <w:sz w:val="22"/>
          <w:szCs w:val="22"/>
        </w:rPr>
      </w:pPr>
      <w:r>
        <w:rPr>
          <w:rFonts w:ascii="Calibri" w:hAnsi="Calibri" w:cs="Calibri"/>
          <w:sz w:val="22"/>
        </w:rPr>
        <w:t>Safety assessments and reporting will be performed according to the approved protocol and current regulatory requirements. If necessary, guidelines documenting trial-specific processes and roles should be developed to clarify issues including:</w:t>
      </w:r>
    </w:p>
    <w:p w:rsidR="003526A1" w:rsidRPr="0083623C" w:rsidRDefault="003526A1" w:rsidP="003526A1">
      <w:pPr>
        <w:numPr>
          <w:ilvl w:val="2"/>
          <w:numId w:val="1"/>
        </w:numPr>
        <w:spacing w:line="360" w:lineRule="auto"/>
        <w:jc w:val="both"/>
        <w:rPr>
          <w:rFonts w:ascii="Calibri" w:hAnsi="Calibri" w:cs="Calibri"/>
          <w:bCs/>
          <w:sz w:val="22"/>
          <w:szCs w:val="22"/>
        </w:rPr>
      </w:pPr>
      <w:r w:rsidRPr="0083623C">
        <w:rPr>
          <w:rFonts w:ascii="Calibri" w:hAnsi="Calibri" w:cs="Calibri"/>
          <w:sz w:val="22"/>
        </w:rPr>
        <w:t>Which staff elicit AEs and how, how AEs are graded and assessed in terms of relationship with the investigational product and their severity, and how AEs should be followed up.</w:t>
      </w:r>
      <w:r w:rsidRPr="0083623C">
        <w:rPr>
          <w:rFonts w:ascii="Calibri" w:hAnsi="Calibri" w:cs="Calibri"/>
          <w:bCs/>
          <w:sz w:val="22"/>
          <w:szCs w:val="22"/>
        </w:rPr>
        <w:t xml:space="preserve"> In the absence of protocol- or sponsor-specific criteria, assessment of intensity will be:</w:t>
      </w:r>
    </w:p>
    <w:p w:rsidR="003526A1" w:rsidRPr="00202889" w:rsidRDefault="003526A1" w:rsidP="003526A1">
      <w:pPr>
        <w:pStyle w:val="Bullet1"/>
        <w:spacing w:line="360" w:lineRule="auto"/>
        <w:rPr>
          <w:rFonts w:ascii="Calibri" w:hAnsi="Calibri" w:cs="Calibri"/>
        </w:rPr>
      </w:pPr>
      <w:r w:rsidRPr="00202889">
        <w:rPr>
          <w:rFonts w:ascii="Calibri" w:hAnsi="Calibri" w:cs="Calibri"/>
          <w:bCs/>
        </w:rPr>
        <w:t>Mild:</w:t>
      </w:r>
      <w:r w:rsidRPr="00202889">
        <w:rPr>
          <w:rFonts w:ascii="Calibri" w:hAnsi="Calibri" w:cs="Calibri"/>
        </w:rPr>
        <w:t xml:space="preserve"> The </w:t>
      </w:r>
      <w:r>
        <w:rPr>
          <w:rFonts w:ascii="Calibri" w:hAnsi="Calibri" w:cs="Calibri"/>
        </w:rPr>
        <w:t xml:space="preserve">AE is transient, </w:t>
      </w:r>
      <w:r w:rsidRPr="00202889">
        <w:rPr>
          <w:rFonts w:ascii="Calibri" w:hAnsi="Calibri" w:cs="Calibri"/>
        </w:rPr>
        <w:t xml:space="preserve">easily tolerated by the </w:t>
      </w:r>
      <w:r>
        <w:rPr>
          <w:rFonts w:ascii="Calibri" w:hAnsi="Calibri" w:cs="Calibri"/>
        </w:rPr>
        <w:t>participant</w:t>
      </w:r>
      <w:r w:rsidRPr="00202889">
        <w:rPr>
          <w:rFonts w:ascii="Calibri" w:hAnsi="Calibri" w:cs="Calibri"/>
        </w:rPr>
        <w:t>, causing minimal discomfort and not interfering with everyday activities.</w:t>
      </w:r>
    </w:p>
    <w:p w:rsidR="003526A1" w:rsidRPr="00202889" w:rsidRDefault="003526A1" w:rsidP="003526A1">
      <w:pPr>
        <w:pStyle w:val="Bullet1"/>
        <w:spacing w:line="360" w:lineRule="auto"/>
        <w:rPr>
          <w:rFonts w:ascii="Calibri" w:hAnsi="Calibri" w:cs="Calibri"/>
        </w:rPr>
      </w:pPr>
      <w:r w:rsidRPr="00202889">
        <w:rPr>
          <w:rFonts w:ascii="Calibri" w:hAnsi="Calibri" w:cs="Calibri"/>
          <w:bCs/>
        </w:rPr>
        <w:t>Moderate:</w:t>
      </w:r>
      <w:r w:rsidRPr="00202889">
        <w:rPr>
          <w:rFonts w:ascii="Calibri" w:hAnsi="Calibri" w:cs="Calibri"/>
        </w:rPr>
        <w:t xml:space="preserve"> The </w:t>
      </w:r>
      <w:r>
        <w:rPr>
          <w:rFonts w:ascii="Calibri" w:hAnsi="Calibri" w:cs="Calibri"/>
        </w:rPr>
        <w:t>AE</w:t>
      </w:r>
      <w:r w:rsidRPr="00202889">
        <w:rPr>
          <w:rFonts w:ascii="Calibri" w:hAnsi="Calibri" w:cs="Calibri"/>
        </w:rPr>
        <w:t xml:space="preserve"> is sufficiently discomforting to interfere with normal everyday activities.</w:t>
      </w:r>
    </w:p>
    <w:p w:rsidR="003526A1" w:rsidRPr="0083623C" w:rsidRDefault="003526A1" w:rsidP="003526A1">
      <w:pPr>
        <w:pStyle w:val="Bullet1"/>
        <w:spacing w:line="360" w:lineRule="auto"/>
        <w:rPr>
          <w:rFonts w:ascii="Calibri" w:hAnsi="Calibri" w:cs="Calibri"/>
        </w:rPr>
      </w:pPr>
      <w:r w:rsidRPr="00202889">
        <w:rPr>
          <w:rFonts w:ascii="Calibri" w:hAnsi="Calibri" w:cs="Calibri"/>
          <w:bCs/>
        </w:rPr>
        <w:t>Severe:</w:t>
      </w:r>
      <w:r w:rsidRPr="00202889">
        <w:rPr>
          <w:rFonts w:ascii="Calibri" w:hAnsi="Calibri" w:cs="Calibri"/>
        </w:rPr>
        <w:t xml:space="preserve"> The </w:t>
      </w:r>
      <w:r>
        <w:rPr>
          <w:rFonts w:ascii="Calibri" w:hAnsi="Calibri" w:cs="Calibri"/>
        </w:rPr>
        <w:t>AE</w:t>
      </w:r>
      <w:r w:rsidRPr="00202889">
        <w:rPr>
          <w:rFonts w:ascii="Calibri" w:hAnsi="Calibri" w:cs="Calibri"/>
        </w:rPr>
        <w:t xml:space="preserve"> prevents normal everyday activities; the </w:t>
      </w:r>
      <w:r>
        <w:rPr>
          <w:rFonts w:ascii="Calibri" w:hAnsi="Calibri" w:cs="Calibri"/>
        </w:rPr>
        <w:t>participant</w:t>
      </w:r>
      <w:r w:rsidRPr="00202889">
        <w:rPr>
          <w:rFonts w:ascii="Calibri" w:hAnsi="Calibri" w:cs="Calibri"/>
        </w:rPr>
        <w:t xml:space="preserve"> may experience intolerable discomfort or pain.</w:t>
      </w:r>
    </w:p>
    <w:p w:rsidR="003526A1" w:rsidRPr="00317EF1" w:rsidRDefault="003526A1" w:rsidP="003526A1">
      <w:pPr>
        <w:numPr>
          <w:ilvl w:val="2"/>
          <w:numId w:val="6"/>
        </w:numPr>
        <w:spacing w:line="360" w:lineRule="auto"/>
        <w:jc w:val="both"/>
        <w:rPr>
          <w:rFonts w:ascii="Calibri" w:hAnsi="Calibri" w:cs="Calibri"/>
          <w:bCs/>
          <w:sz w:val="22"/>
          <w:szCs w:val="22"/>
        </w:rPr>
      </w:pPr>
      <w:r w:rsidRPr="00317EF1">
        <w:rPr>
          <w:rFonts w:ascii="Calibri" w:hAnsi="Calibri" w:cs="Calibri"/>
          <w:sz w:val="22"/>
        </w:rPr>
        <w:t xml:space="preserve">How staff responds to AE reports in terms of </w:t>
      </w:r>
      <w:r>
        <w:rPr>
          <w:rFonts w:ascii="Calibri" w:hAnsi="Calibri" w:cs="Calibri"/>
          <w:sz w:val="22"/>
        </w:rPr>
        <w:t xml:space="preserve">the </w:t>
      </w:r>
      <w:r w:rsidRPr="00317EF1">
        <w:rPr>
          <w:rFonts w:ascii="Calibri" w:hAnsi="Calibri" w:cs="Calibri"/>
          <w:sz w:val="22"/>
        </w:rPr>
        <w:t xml:space="preserve">medical care </w:t>
      </w:r>
      <w:r>
        <w:rPr>
          <w:rFonts w:ascii="Calibri" w:hAnsi="Calibri" w:cs="Calibri"/>
          <w:sz w:val="22"/>
        </w:rPr>
        <w:t xml:space="preserve">of participants </w:t>
      </w:r>
      <w:r w:rsidRPr="00317EF1">
        <w:rPr>
          <w:rFonts w:ascii="Calibri" w:hAnsi="Calibri" w:cs="Calibri"/>
          <w:sz w:val="22"/>
        </w:rPr>
        <w:t>and reporting to the next tier within the site team and</w:t>
      </w:r>
      <w:r>
        <w:rPr>
          <w:rFonts w:ascii="Calibri" w:hAnsi="Calibri" w:cs="Calibri"/>
          <w:sz w:val="22"/>
        </w:rPr>
        <w:t>/or</w:t>
      </w:r>
      <w:r w:rsidRPr="00317EF1">
        <w:rPr>
          <w:rFonts w:ascii="Calibri" w:hAnsi="Calibri" w:cs="Calibri"/>
          <w:sz w:val="22"/>
        </w:rPr>
        <w:t xml:space="preserve"> with the Sponsor.</w:t>
      </w:r>
    </w:p>
    <w:p w:rsidR="003526A1" w:rsidRPr="00D959D8" w:rsidRDefault="003526A1" w:rsidP="003526A1">
      <w:pPr>
        <w:numPr>
          <w:ilvl w:val="2"/>
          <w:numId w:val="6"/>
        </w:numPr>
        <w:spacing w:line="360" w:lineRule="auto"/>
        <w:rPr>
          <w:rFonts w:ascii="Calibri" w:hAnsi="Calibri" w:cs="Calibri"/>
          <w:sz w:val="22"/>
        </w:rPr>
      </w:pPr>
      <w:r w:rsidRPr="00317EF1">
        <w:rPr>
          <w:rFonts w:ascii="Calibri" w:hAnsi="Calibri" w:cs="Calibri"/>
          <w:sz w:val="22"/>
        </w:rPr>
        <w:t xml:space="preserve">Who takes responsibility for, and the process of, reporting to </w:t>
      </w:r>
      <w:r>
        <w:rPr>
          <w:rFonts w:ascii="Calibri" w:hAnsi="Calibri" w:cs="Calibri"/>
          <w:sz w:val="22"/>
        </w:rPr>
        <w:t xml:space="preserve">the </w:t>
      </w:r>
      <w:r w:rsidRPr="00317EF1">
        <w:rPr>
          <w:rFonts w:ascii="Calibri" w:hAnsi="Calibri" w:cs="Calibri"/>
          <w:sz w:val="22"/>
        </w:rPr>
        <w:t>regulatory author</w:t>
      </w:r>
      <w:r>
        <w:rPr>
          <w:rFonts w:ascii="Calibri" w:hAnsi="Calibri" w:cs="Calibri"/>
          <w:sz w:val="22"/>
        </w:rPr>
        <w:t xml:space="preserve">ity/ies, HREC and (if relevant) a </w:t>
      </w:r>
      <w:r w:rsidRPr="006D7406">
        <w:rPr>
          <w:rFonts w:ascii="Calibri" w:hAnsi="Calibri" w:cs="Calibri"/>
          <w:bCs/>
          <w:sz w:val="22"/>
          <w:szCs w:val="22"/>
        </w:rPr>
        <w:t xml:space="preserve">data </w:t>
      </w:r>
      <w:r>
        <w:rPr>
          <w:rFonts w:ascii="Calibri" w:hAnsi="Calibri" w:cs="Calibri"/>
          <w:bCs/>
          <w:sz w:val="22"/>
          <w:szCs w:val="22"/>
        </w:rPr>
        <w:t xml:space="preserve">safety </w:t>
      </w:r>
      <w:r w:rsidRPr="006D7406">
        <w:rPr>
          <w:rFonts w:ascii="Calibri" w:hAnsi="Calibri" w:cs="Calibri"/>
          <w:bCs/>
          <w:sz w:val="22"/>
          <w:szCs w:val="22"/>
        </w:rPr>
        <w:t>monitoring committee</w:t>
      </w:r>
      <w:r>
        <w:rPr>
          <w:rFonts w:ascii="Calibri" w:hAnsi="Calibri" w:cs="Calibri"/>
          <w:sz w:val="22"/>
        </w:rPr>
        <w:t>.</w:t>
      </w:r>
      <w:r w:rsidRPr="00D959D8">
        <w:t xml:space="preserve"> </w:t>
      </w:r>
    </w:p>
    <w:p w:rsidR="003526A1" w:rsidRDefault="003526A1" w:rsidP="003526A1">
      <w:pPr>
        <w:numPr>
          <w:ilvl w:val="2"/>
          <w:numId w:val="6"/>
        </w:numPr>
        <w:spacing w:line="360" w:lineRule="auto"/>
        <w:rPr>
          <w:rFonts w:ascii="Calibri" w:hAnsi="Calibri" w:cs="Calibri"/>
          <w:sz w:val="22"/>
        </w:rPr>
      </w:pPr>
      <w:r>
        <w:rPr>
          <w:rFonts w:ascii="Calibri" w:hAnsi="Calibri" w:cs="Calibri"/>
          <w:sz w:val="22"/>
        </w:rPr>
        <w:t>C</w:t>
      </w:r>
      <w:r w:rsidRPr="00D959D8">
        <w:rPr>
          <w:rFonts w:ascii="Calibri" w:hAnsi="Calibri" w:cs="Calibri"/>
          <w:sz w:val="22"/>
        </w:rPr>
        <w:t xml:space="preserve">ontact details (phone/fax/email etc.) of </w:t>
      </w:r>
      <w:r>
        <w:rPr>
          <w:rFonts w:ascii="Calibri" w:hAnsi="Calibri" w:cs="Calibri"/>
          <w:sz w:val="22"/>
        </w:rPr>
        <w:t>all</w:t>
      </w:r>
      <w:r w:rsidRPr="00D959D8">
        <w:rPr>
          <w:rFonts w:ascii="Calibri" w:hAnsi="Calibri" w:cs="Calibri"/>
          <w:sz w:val="22"/>
        </w:rPr>
        <w:t xml:space="preserve"> </w:t>
      </w:r>
      <w:r>
        <w:rPr>
          <w:rFonts w:ascii="Calibri" w:hAnsi="Calibri" w:cs="Calibri"/>
          <w:sz w:val="22"/>
        </w:rPr>
        <w:t>involved</w:t>
      </w:r>
      <w:r w:rsidRPr="00D959D8">
        <w:rPr>
          <w:rFonts w:ascii="Calibri" w:hAnsi="Calibri" w:cs="Calibri"/>
          <w:sz w:val="22"/>
        </w:rPr>
        <w:t>.</w:t>
      </w:r>
    </w:p>
    <w:p w:rsidR="003526A1" w:rsidRDefault="003526A1" w:rsidP="003526A1">
      <w:pPr>
        <w:numPr>
          <w:ilvl w:val="2"/>
          <w:numId w:val="6"/>
        </w:numPr>
        <w:spacing w:line="360" w:lineRule="auto"/>
        <w:rPr>
          <w:rFonts w:ascii="Calibri" w:hAnsi="Calibri" w:cs="Calibri"/>
          <w:sz w:val="22"/>
        </w:rPr>
      </w:pPr>
      <w:r>
        <w:rPr>
          <w:rFonts w:ascii="Calibri" w:hAnsi="Calibri" w:cs="Calibri"/>
          <w:sz w:val="22"/>
        </w:rPr>
        <w:t>Reference to medical evacuation procedures.</w:t>
      </w:r>
    </w:p>
    <w:p w:rsidR="003526A1" w:rsidRPr="00D959D8" w:rsidRDefault="003526A1" w:rsidP="003526A1">
      <w:pPr>
        <w:spacing w:line="360" w:lineRule="auto"/>
        <w:ind w:left="1440"/>
        <w:rPr>
          <w:rFonts w:ascii="Calibri" w:hAnsi="Calibri" w:cs="Calibri"/>
          <w:sz w:val="22"/>
        </w:rPr>
      </w:pPr>
    </w:p>
    <w:p w:rsidR="003526A1" w:rsidRPr="00C51226" w:rsidRDefault="003526A1" w:rsidP="003526A1">
      <w:pPr>
        <w:numPr>
          <w:ilvl w:val="1"/>
          <w:numId w:val="1"/>
        </w:numPr>
        <w:spacing w:line="360" w:lineRule="auto"/>
        <w:jc w:val="both"/>
        <w:rPr>
          <w:rFonts w:ascii="Calibri" w:hAnsi="Calibri" w:cs="Calibri"/>
          <w:bCs/>
          <w:sz w:val="22"/>
          <w:szCs w:val="22"/>
        </w:rPr>
      </w:pPr>
      <w:r>
        <w:rPr>
          <w:rFonts w:ascii="Calibri" w:hAnsi="Calibri" w:cs="Calibri"/>
          <w:sz w:val="22"/>
        </w:rPr>
        <w:t xml:space="preserve">Appropriate template documentation is developed that complies with regulatory and Sponsor requirements. In </w:t>
      </w:r>
      <w:r>
        <w:rPr>
          <w:rFonts w:ascii="Calibri" w:hAnsi="Calibri" w:cs="Calibri"/>
          <w:bCs/>
          <w:sz w:val="22"/>
          <w:szCs w:val="22"/>
        </w:rPr>
        <w:t>the absence of these, serious adverse event (SAE) form CL05.1 and guideline CL05.2 may be used or adapted.  [</w:t>
      </w:r>
      <w:r>
        <w:rPr>
          <w:rFonts w:ascii="Calibri" w:hAnsi="Calibri" w:cs="Calibri"/>
          <w:bCs/>
          <w:sz w:val="22"/>
          <w:szCs w:val="22"/>
        </w:rPr>
        <w:t>I</w:t>
      </w:r>
      <w:r>
        <w:rPr>
          <w:rFonts w:ascii="Calibri" w:hAnsi="Calibri" w:cs="Calibri"/>
          <w:bCs/>
          <w:sz w:val="22"/>
          <w:szCs w:val="22"/>
        </w:rPr>
        <w:t>nstitution/group]</w:t>
      </w:r>
      <w:r>
        <w:rPr>
          <w:rFonts w:ascii="Calibri" w:hAnsi="Calibri" w:cs="Calibri"/>
          <w:bCs/>
          <w:sz w:val="22"/>
          <w:szCs w:val="22"/>
        </w:rPr>
        <w:t xml:space="preserve"> </w:t>
      </w:r>
      <w:r w:rsidRPr="00215BD5">
        <w:rPr>
          <w:rFonts w:ascii="Calibri" w:hAnsi="Calibri" w:cs="Calibri"/>
          <w:bCs/>
          <w:sz w:val="22"/>
          <w:szCs w:val="22"/>
          <w:lang w:val="en-US"/>
        </w:rPr>
        <w:t>HREC’s own reporting for</w:t>
      </w:r>
      <w:r w:rsidRPr="003526A1">
        <w:rPr>
          <w:rFonts w:ascii="Calibri" w:hAnsi="Calibri" w:cs="Calibri"/>
          <w:bCs/>
          <w:sz w:val="22"/>
          <w:szCs w:val="22"/>
        </w:rPr>
        <w:t>m for unanticipated problems (including AEs) must also be used, where relevant</w:t>
      </w:r>
      <w:r w:rsidRPr="003526A1">
        <w:rPr>
          <w:rFonts w:ascii="Calibri" w:hAnsi="Calibri" w:cs="Calibri"/>
          <w:bCs/>
          <w:sz w:val="22"/>
          <w:szCs w:val="22"/>
        </w:rPr>
        <w:t xml:space="preserve"> [add link if appropriate].</w:t>
      </w:r>
    </w:p>
    <w:p w:rsidR="003526A1" w:rsidRPr="00551F57" w:rsidRDefault="003526A1" w:rsidP="003526A1">
      <w:pPr>
        <w:spacing w:line="360" w:lineRule="auto"/>
        <w:jc w:val="both"/>
        <w:rPr>
          <w:rFonts w:ascii="Calibri" w:hAnsi="Calibri" w:cs="Calibri"/>
          <w:bCs/>
          <w:sz w:val="22"/>
          <w:szCs w:val="22"/>
          <w:lang w:val="en-US"/>
        </w:rPr>
      </w:pPr>
    </w:p>
    <w:p w:rsidR="003526A1" w:rsidRDefault="003526A1" w:rsidP="003526A1">
      <w:pPr>
        <w:numPr>
          <w:ilvl w:val="1"/>
          <w:numId w:val="2"/>
        </w:numPr>
        <w:spacing w:line="360" w:lineRule="auto"/>
        <w:jc w:val="both"/>
        <w:rPr>
          <w:rFonts w:ascii="Calibri" w:hAnsi="Calibri" w:cs="Calibri"/>
          <w:bCs/>
          <w:sz w:val="22"/>
          <w:szCs w:val="22"/>
        </w:rPr>
      </w:pPr>
      <w:r>
        <w:rPr>
          <w:rFonts w:ascii="Calibri" w:hAnsi="Calibri" w:cs="Calibri"/>
          <w:bCs/>
          <w:sz w:val="22"/>
          <w:szCs w:val="22"/>
        </w:rPr>
        <w:t>Should the investigator decide that there are safety concerns that require an immediate amendment to the protocol or conduct of the research he/she should communicate this to site(s) staff without delay. Then, as soon as possible, he/she will</w:t>
      </w:r>
      <w:r w:rsidRPr="00193F80">
        <w:rPr>
          <w:rFonts w:ascii="Calibri" w:hAnsi="Calibri" w:cs="Calibri"/>
          <w:bCs/>
          <w:sz w:val="22"/>
          <w:szCs w:val="22"/>
        </w:rPr>
        <w:t xml:space="preserve"> inform the sponsor, MCC, </w:t>
      </w:r>
      <w:r>
        <w:rPr>
          <w:rFonts w:ascii="Calibri" w:hAnsi="Calibri" w:cs="Calibri"/>
          <w:bCs/>
          <w:sz w:val="22"/>
          <w:szCs w:val="22"/>
        </w:rPr>
        <w:t>HREC</w:t>
      </w:r>
      <w:r w:rsidRPr="00193F80">
        <w:rPr>
          <w:rFonts w:ascii="Calibri" w:hAnsi="Calibri" w:cs="Calibri"/>
          <w:bCs/>
          <w:sz w:val="22"/>
          <w:szCs w:val="22"/>
        </w:rPr>
        <w:t>(s) and any other relevant parties</w:t>
      </w:r>
      <w:r>
        <w:rPr>
          <w:rFonts w:ascii="Calibri" w:hAnsi="Calibri" w:cs="Calibri"/>
          <w:bCs/>
          <w:sz w:val="22"/>
          <w:szCs w:val="22"/>
        </w:rPr>
        <w:t xml:space="preserve"> as to what the safety concern was, what measures were taken and what the next steps will be (e.g. to submit a protocol amendment or notice of trial suspension, termination)</w:t>
      </w:r>
      <w:r w:rsidRPr="00193F80">
        <w:rPr>
          <w:rFonts w:ascii="Calibri" w:hAnsi="Calibri" w:cs="Calibri"/>
          <w:bCs/>
          <w:sz w:val="22"/>
          <w:szCs w:val="22"/>
        </w:rPr>
        <w:t>.</w:t>
      </w:r>
    </w:p>
    <w:p w:rsidR="003526A1" w:rsidRPr="006D7406" w:rsidRDefault="003526A1" w:rsidP="003526A1">
      <w:pPr>
        <w:spacing w:line="360" w:lineRule="auto"/>
        <w:ind w:left="792"/>
        <w:jc w:val="both"/>
        <w:rPr>
          <w:rFonts w:ascii="Calibri" w:hAnsi="Calibri" w:cs="Calibri"/>
          <w:bCs/>
          <w:sz w:val="22"/>
          <w:szCs w:val="22"/>
        </w:rPr>
      </w:pPr>
    </w:p>
    <w:p w:rsidR="003526A1" w:rsidRPr="006D7406" w:rsidRDefault="003526A1" w:rsidP="003526A1">
      <w:pPr>
        <w:numPr>
          <w:ilvl w:val="1"/>
          <w:numId w:val="2"/>
        </w:numPr>
        <w:spacing w:line="360" w:lineRule="auto"/>
        <w:jc w:val="both"/>
        <w:rPr>
          <w:rFonts w:ascii="Calibri" w:hAnsi="Calibri" w:cs="Calibri"/>
          <w:bCs/>
          <w:sz w:val="22"/>
          <w:szCs w:val="22"/>
        </w:rPr>
      </w:pPr>
      <w:r>
        <w:rPr>
          <w:rFonts w:ascii="Calibri" w:hAnsi="Calibri" w:cs="Calibri"/>
          <w:sz w:val="22"/>
        </w:rPr>
        <w:t xml:space="preserve">Essential Documents relating to safety assessment and reporting </w:t>
      </w:r>
      <w:r w:rsidRPr="00F302C9">
        <w:rPr>
          <w:rFonts w:ascii="Calibri" w:hAnsi="Calibri" w:cs="Calibri"/>
          <w:sz w:val="22"/>
        </w:rPr>
        <w:t xml:space="preserve">should be maintained </w:t>
      </w:r>
      <w:r>
        <w:rPr>
          <w:rFonts w:ascii="Calibri" w:hAnsi="Calibri" w:cs="Calibri"/>
          <w:sz w:val="22"/>
        </w:rPr>
        <w:t>in the Investigator S</w:t>
      </w:r>
      <w:bookmarkStart w:id="0" w:name="_GoBack"/>
      <w:bookmarkEnd w:id="0"/>
      <w:r>
        <w:rPr>
          <w:rFonts w:ascii="Calibri" w:hAnsi="Calibri" w:cs="Calibri"/>
          <w:sz w:val="22"/>
        </w:rPr>
        <w:t>ite File</w:t>
      </w:r>
      <w:r w:rsidRPr="00F302C9">
        <w:rPr>
          <w:rFonts w:ascii="Calibri" w:hAnsi="Calibri" w:cs="Calibri"/>
          <w:sz w:val="22"/>
        </w:rPr>
        <w:t>.</w:t>
      </w:r>
    </w:p>
    <w:p w:rsidR="003526A1" w:rsidRPr="009A248D" w:rsidRDefault="003526A1" w:rsidP="003526A1">
      <w:pPr>
        <w:spacing w:line="360" w:lineRule="auto"/>
        <w:jc w:val="both"/>
        <w:rPr>
          <w:rFonts w:ascii="Calibri" w:hAnsi="Calibri" w:cs="Calibri"/>
          <w:b/>
          <w:bCs/>
          <w:sz w:val="22"/>
          <w:szCs w:val="22"/>
        </w:rPr>
      </w:pPr>
    </w:p>
    <w:p w:rsidR="003526A1" w:rsidRPr="00465596" w:rsidRDefault="003526A1" w:rsidP="003526A1">
      <w:pPr>
        <w:numPr>
          <w:ilvl w:val="0"/>
          <w:numId w:val="2"/>
        </w:numPr>
        <w:spacing w:line="360" w:lineRule="auto"/>
        <w:jc w:val="both"/>
        <w:rPr>
          <w:rFonts w:ascii="Calibri" w:hAnsi="Calibri" w:cs="Calibri"/>
          <w:b/>
          <w:bCs/>
          <w:sz w:val="22"/>
          <w:szCs w:val="22"/>
        </w:rPr>
      </w:pPr>
      <w:r w:rsidRPr="00465596">
        <w:rPr>
          <w:rFonts w:ascii="Calibri" w:hAnsi="Calibri" w:cs="Calibri"/>
          <w:b/>
          <w:bCs/>
        </w:rPr>
        <w:t>Document history: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845"/>
        <w:gridCol w:w="919"/>
        <w:gridCol w:w="5897"/>
      </w:tblGrid>
      <w:tr w:rsidR="003526A1" w:rsidRPr="002867AA" w:rsidTr="00E50A7F">
        <w:tc>
          <w:tcPr>
            <w:tcW w:w="1074" w:type="dxa"/>
          </w:tcPr>
          <w:p w:rsidR="003526A1" w:rsidRPr="007719C9" w:rsidRDefault="003526A1" w:rsidP="00E50A7F">
            <w:pPr>
              <w:pStyle w:val="ListParagraph"/>
              <w:spacing w:line="360" w:lineRule="auto"/>
              <w:ind w:left="0"/>
              <w:rPr>
                <w:rFonts w:ascii="Calibri" w:hAnsi="Calibri" w:cs="Calibri"/>
                <w:b/>
                <w:sz w:val="16"/>
                <w:szCs w:val="16"/>
              </w:rPr>
            </w:pPr>
            <w:r w:rsidRPr="007719C9">
              <w:rPr>
                <w:rFonts w:ascii="Calibri" w:hAnsi="Calibri" w:cs="Calibri"/>
                <w:b/>
                <w:sz w:val="16"/>
                <w:szCs w:val="16"/>
              </w:rPr>
              <w:t>Version No.</w:t>
            </w:r>
          </w:p>
        </w:tc>
        <w:tc>
          <w:tcPr>
            <w:tcW w:w="845" w:type="dxa"/>
          </w:tcPr>
          <w:p w:rsidR="003526A1" w:rsidRPr="007719C9" w:rsidRDefault="003526A1" w:rsidP="00E50A7F">
            <w:pPr>
              <w:pStyle w:val="ListParagraph"/>
              <w:spacing w:line="360" w:lineRule="auto"/>
              <w:ind w:left="0"/>
              <w:rPr>
                <w:rFonts w:ascii="Calibri" w:hAnsi="Calibri" w:cs="Calibri"/>
                <w:b/>
                <w:sz w:val="16"/>
                <w:szCs w:val="16"/>
              </w:rPr>
            </w:pPr>
            <w:r w:rsidRPr="007719C9">
              <w:rPr>
                <w:rFonts w:ascii="Calibri" w:hAnsi="Calibri" w:cs="Calibri"/>
                <w:b/>
                <w:sz w:val="16"/>
                <w:szCs w:val="16"/>
              </w:rPr>
              <w:t>Date</w:t>
            </w:r>
          </w:p>
        </w:tc>
        <w:tc>
          <w:tcPr>
            <w:tcW w:w="919" w:type="dxa"/>
          </w:tcPr>
          <w:p w:rsidR="003526A1" w:rsidRPr="007719C9" w:rsidRDefault="003526A1" w:rsidP="00E50A7F">
            <w:pPr>
              <w:pStyle w:val="ListParagraph"/>
              <w:spacing w:line="360" w:lineRule="auto"/>
              <w:ind w:left="0"/>
              <w:rPr>
                <w:rFonts w:ascii="Calibri" w:hAnsi="Calibri" w:cs="Calibri"/>
                <w:b/>
                <w:sz w:val="16"/>
                <w:szCs w:val="16"/>
              </w:rPr>
            </w:pPr>
            <w:r w:rsidRPr="007719C9">
              <w:rPr>
                <w:rFonts w:ascii="Calibri" w:hAnsi="Calibri" w:cs="Calibri"/>
                <w:b/>
                <w:sz w:val="16"/>
                <w:szCs w:val="16"/>
              </w:rPr>
              <w:t>Reviewer</w:t>
            </w:r>
          </w:p>
        </w:tc>
        <w:tc>
          <w:tcPr>
            <w:tcW w:w="5897" w:type="dxa"/>
          </w:tcPr>
          <w:p w:rsidR="003526A1" w:rsidRPr="007719C9" w:rsidRDefault="003526A1" w:rsidP="00E50A7F">
            <w:pPr>
              <w:pStyle w:val="ListParagraph"/>
              <w:spacing w:line="360" w:lineRule="auto"/>
              <w:ind w:left="0"/>
              <w:rPr>
                <w:rFonts w:ascii="Calibri" w:hAnsi="Calibri" w:cs="Calibri"/>
                <w:b/>
                <w:sz w:val="16"/>
                <w:szCs w:val="16"/>
              </w:rPr>
            </w:pPr>
            <w:r w:rsidRPr="007719C9">
              <w:rPr>
                <w:rFonts w:ascii="Calibri" w:hAnsi="Calibri" w:cs="Calibri"/>
                <w:b/>
                <w:sz w:val="16"/>
                <w:szCs w:val="16"/>
              </w:rPr>
              <w:t>Details</w:t>
            </w:r>
            <w:r>
              <w:rPr>
                <w:rFonts w:ascii="Calibri" w:hAnsi="Calibri" w:cs="Calibri"/>
                <w:b/>
                <w:sz w:val="16"/>
                <w:szCs w:val="16"/>
              </w:rPr>
              <w:t xml:space="preserve"> of changes</w:t>
            </w:r>
          </w:p>
        </w:tc>
      </w:tr>
      <w:tr w:rsidR="003526A1" w:rsidRPr="002867AA" w:rsidTr="00E50A7F">
        <w:tc>
          <w:tcPr>
            <w:tcW w:w="1074" w:type="dxa"/>
          </w:tcPr>
          <w:p w:rsidR="003526A1" w:rsidRPr="007719C9" w:rsidRDefault="003526A1" w:rsidP="00E50A7F">
            <w:pPr>
              <w:pStyle w:val="ListParagraph"/>
              <w:spacing w:line="360" w:lineRule="auto"/>
              <w:ind w:left="0"/>
              <w:jc w:val="center"/>
              <w:rPr>
                <w:rFonts w:ascii="Calibri" w:hAnsi="Calibri" w:cs="Calibri"/>
                <w:sz w:val="16"/>
                <w:szCs w:val="16"/>
              </w:rPr>
            </w:pPr>
          </w:p>
        </w:tc>
        <w:tc>
          <w:tcPr>
            <w:tcW w:w="845" w:type="dxa"/>
          </w:tcPr>
          <w:p w:rsidR="003526A1" w:rsidRPr="007719C9" w:rsidRDefault="003526A1" w:rsidP="00E50A7F">
            <w:pPr>
              <w:pStyle w:val="ListParagraph"/>
              <w:spacing w:line="360" w:lineRule="auto"/>
              <w:ind w:left="0"/>
              <w:rPr>
                <w:rFonts w:ascii="Calibri" w:hAnsi="Calibri" w:cs="Calibri"/>
                <w:sz w:val="16"/>
                <w:szCs w:val="16"/>
              </w:rPr>
            </w:pPr>
          </w:p>
        </w:tc>
        <w:tc>
          <w:tcPr>
            <w:tcW w:w="919" w:type="dxa"/>
          </w:tcPr>
          <w:p w:rsidR="003526A1" w:rsidRPr="007719C9" w:rsidRDefault="003526A1" w:rsidP="00E50A7F">
            <w:pPr>
              <w:pStyle w:val="ListParagraph"/>
              <w:spacing w:line="360" w:lineRule="auto"/>
              <w:ind w:left="0"/>
              <w:rPr>
                <w:rFonts w:ascii="Calibri" w:hAnsi="Calibri" w:cs="Calibri"/>
                <w:sz w:val="16"/>
                <w:szCs w:val="16"/>
              </w:rPr>
            </w:pPr>
          </w:p>
        </w:tc>
        <w:tc>
          <w:tcPr>
            <w:tcW w:w="5897" w:type="dxa"/>
          </w:tcPr>
          <w:p w:rsidR="003526A1" w:rsidRPr="007719C9" w:rsidRDefault="003526A1" w:rsidP="00E50A7F">
            <w:pPr>
              <w:pStyle w:val="ListParagraph"/>
              <w:spacing w:line="360" w:lineRule="auto"/>
              <w:ind w:left="0"/>
              <w:rPr>
                <w:rFonts w:ascii="Calibri" w:hAnsi="Calibri" w:cs="Calibri"/>
                <w:sz w:val="16"/>
                <w:szCs w:val="16"/>
              </w:rPr>
            </w:pPr>
          </w:p>
        </w:tc>
      </w:tr>
      <w:tr w:rsidR="003526A1" w:rsidRPr="002867AA" w:rsidTr="00E50A7F">
        <w:tc>
          <w:tcPr>
            <w:tcW w:w="1074" w:type="dxa"/>
          </w:tcPr>
          <w:p w:rsidR="003526A1" w:rsidRDefault="003526A1" w:rsidP="00E50A7F">
            <w:pPr>
              <w:pStyle w:val="ListParagraph"/>
              <w:spacing w:line="360" w:lineRule="auto"/>
              <w:ind w:left="0"/>
              <w:jc w:val="center"/>
              <w:rPr>
                <w:rFonts w:ascii="Calibri" w:hAnsi="Calibri" w:cs="Calibri"/>
                <w:sz w:val="16"/>
                <w:szCs w:val="16"/>
              </w:rPr>
            </w:pPr>
          </w:p>
        </w:tc>
        <w:tc>
          <w:tcPr>
            <w:tcW w:w="845" w:type="dxa"/>
          </w:tcPr>
          <w:p w:rsidR="003526A1" w:rsidRDefault="003526A1" w:rsidP="00E50A7F">
            <w:pPr>
              <w:pStyle w:val="ListParagraph"/>
              <w:spacing w:line="360" w:lineRule="auto"/>
              <w:ind w:left="0"/>
              <w:rPr>
                <w:rFonts w:ascii="Calibri" w:hAnsi="Calibri" w:cs="Calibri"/>
                <w:sz w:val="16"/>
                <w:szCs w:val="16"/>
              </w:rPr>
            </w:pPr>
          </w:p>
        </w:tc>
        <w:tc>
          <w:tcPr>
            <w:tcW w:w="919" w:type="dxa"/>
          </w:tcPr>
          <w:p w:rsidR="003526A1" w:rsidRDefault="003526A1" w:rsidP="00E50A7F">
            <w:pPr>
              <w:pStyle w:val="ListParagraph"/>
              <w:spacing w:line="360" w:lineRule="auto"/>
              <w:ind w:left="0"/>
              <w:rPr>
                <w:rFonts w:ascii="Calibri" w:hAnsi="Calibri" w:cs="Calibri"/>
                <w:sz w:val="16"/>
                <w:szCs w:val="16"/>
              </w:rPr>
            </w:pPr>
          </w:p>
        </w:tc>
        <w:tc>
          <w:tcPr>
            <w:tcW w:w="5897" w:type="dxa"/>
          </w:tcPr>
          <w:p w:rsidR="003526A1" w:rsidRDefault="003526A1" w:rsidP="00E50A7F">
            <w:pPr>
              <w:pStyle w:val="ListParagraph"/>
              <w:spacing w:line="360" w:lineRule="auto"/>
              <w:ind w:left="0"/>
              <w:rPr>
                <w:rFonts w:ascii="Calibri" w:hAnsi="Calibri" w:cs="Calibri"/>
                <w:sz w:val="16"/>
                <w:szCs w:val="16"/>
              </w:rPr>
            </w:pPr>
          </w:p>
        </w:tc>
      </w:tr>
      <w:tr w:rsidR="003526A1" w:rsidRPr="002867AA" w:rsidTr="00E50A7F">
        <w:tc>
          <w:tcPr>
            <w:tcW w:w="1074" w:type="dxa"/>
          </w:tcPr>
          <w:p w:rsidR="003526A1" w:rsidRDefault="003526A1" w:rsidP="00E50A7F">
            <w:pPr>
              <w:pStyle w:val="ListParagraph"/>
              <w:spacing w:line="360" w:lineRule="auto"/>
              <w:ind w:left="0"/>
              <w:jc w:val="center"/>
              <w:rPr>
                <w:rFonts w:ascii="Calibri" w:hAnsi="Calibri" w:cs="Calibri"/>
                <w:sz w:val="16"/>
                <w:szCs w:val="16"/>
              </w:rPr>
            </w:pPr>
          </w:p>
        </w:tc>
        <w:tc>
          <w:tcPr>
            <w:tcW w:w="845" w:type="dxa"/>
          </w:tcPr>
          <w:p w:rsidR="003526A1" w:rsidRDefault="003526A1" w:rsidP="00E50A7F">
            <w:pPr>
              <w:pStyle w:val="ListParagraph"/>
              <w:spacing w:line="360" w:lineRule="auto"/>
              <w:ind w:left="0"/>
              <w:rPr>
                <w:rFonts w:ascii="Calibri" w:hAnsi="Calibri" w:cs="Calibri"/>
                <w:sz w:val="16"/>
                <w:szCs w:val="16"/>
              </w:rPr>
            </w:pPr>
          </w:p>
        </w:tc>
        <w:tc>
          <w:tcPr>
            <w:tcW w:w="919" w:type="dxa"/>
          </w:tcPr>
          <w:p w:rsidR="003526A1" w:rsidRDefault="003526A1" w:rsidP="00E50A7F">
            <w:pPr>
              <w:pStyle w:val="ListParagraph"/>
              <w:spacing w:line="360" w:lineRule="auto"/>
              <w:ind w:left="0"/>
              <w:rPr>
                <w:rFonts w:ascii="Calibri" w:hAnsi="Calibri" w:cs="Calibri"/>
                <w:sz w:val="16"/>
                <w:szCs w:val="16"/>
              </w:rPr>
            </w:pPr>
          </w:p>
        </w:tc>
        <w:tc>
          <w:tcPr>
            <w:tcW w:w="5897" w:type="dxa"/>
          </w:tcPr>
          <w:p w:rsidR="003526A1" w:rsidRPr="005F451D" w:rsidRDefault="003526A1" w:rsidP="00E50A7F">
            <w:pPr>
              <w:pStyle w:val="ListParagraph"/>
              <w:spacing w:line="360" w:lineRule="auto"/>
              <w:ind w:left="0"/>
              <w:rPr>
                <w:rFonts w:ascii="Calibri" w:hAnsi="Calibri" w:cs="Calibri"/>
                <w:sz w:val="16"/>
                <w:szCs w:val="16"/>
              </w:rPr>
            </w:pPr>
          </w:p>
        </w:tc>
      </w:tr>
    </w:tbl>
    <w:p w:rsidR="003526A1" w:rsidRPr="005930AF" w:rsidRDefault="003526A1" w:rsidP="003526A1">
      <w:pPr>
        <w:spacing w:line="360" w:lineRule="auto"/>
        <w:jc w:val="both"/>
        <w:rPr>
          <w:rFonts w:ascii="Calibri" w:hAnsi="Calibri" w:cs="Calibri"/>
          <w:b/>
          <w:bCs/>
          <w:color w:val="FF0000"/>
          <w:sz w:val="22"/>
          <w:szCs w:val="22"/>
        </w:rPr>
      </w:pPr>
    </w:p>
    <w:p w:rsidR="00477D1E" w:rsidRDefault="000661B5"/>
    <w:sectPr w:rsidR="00477D1E" w:rsidSect="001A76D2">
      <w:headerReference w:type="even" r:id="rId9"/>
      <w:headerReference w:type="default" r:id="rId10"/>
      <w:footerReference w:type="even" r:id="rId11"/>
      <w:footerReference w:type="default" r:id="rId12"/>
      <w:pgSz w:w="11906" w:h="16838"/>
      <w:pgMar w:top="899" w:right="746" w:bottom="1276" w:left="1134" w:header="708" w:footer="10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1B5" w:rsidRDefault="000661B5" w:rsidP="003526A1">
      <w:r>
        <w:separator/>
      </w:r>
    </w:p>
  </w:endnote>
  <w:endnote w:type="continuationSeparator" w:id="0">
    <w:p w:rsidR="000661B5" w:rsidRDefault="000661B5" w:rsidP="0035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31" w:rsidRDefault="000661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3D31" w:rsidRDefault="000661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A1" w:rsidRDefault="003526A1" w:rsidP="003526A1">
    <w:pPr>
      <w:pStyle w:val="Footer"/>
      <w:rPr>
        <w:noProof/>
        <w:lang w:eastAsia="en-GB"/>
      </w:rPr>
    </w:pPr>
    <w:r>
      <w:rPr>
        <w:noProof/>
        <w:lang w:eastAsia="en-GB"/>
      </w:rPr>
      <mc:AlternateContent>
        <mc:Choice Requires="wps">
          <w:drawing>
            <wp:anchor distT="0" distB="0" distL="114300" distR="114300" simplePos="0" relativeHeight="251659264" behindDoc="0" locked="0" layoutInCell="1" allowOverlap="1" wp14:anchorId="47DE6228" wp14:editId="39686CE7">
              <wp:simplePos x="0" y="0"/>
              <wp:positionH relativeFrom="column">
                <wp:posOffset>2451735</wp:posOffset>
              </wp:positionH>
              <wp:positionV relativeFrom="paragraph">
                <wp:posOffset>175260</wp:posOffset>
              </wp:positionV>
              <wp:extent cx="4177665" cy="8388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77665" cy="838835"/>
                      </a:xfrm>
                      <a:prstGeom prst="rect">
                        <a:avLst/>
                      </a:prstGeom>
                      <a:noFill/>
                      <a:ln w="6350">
                        <a:noFill/>
                      </a:ln>
                      <a:effectLst/>
                    </wps:spPr>
                    <wps:txbx>
                      <w:txbxContent>
                        <w:p w:rsidR="003526A1" w:rsidRPr="003526A1" w:rsidRDefault="003526A1" w:rsidP="003526A1">
                          <w:pPr>
                            <w:rPr>
                              <w:rFonts w:asciiTheme="minorHAnsi" w:hAnsiTheme="minorHAnsi"/>
                              <w:i/>
                              <w:sz w:val="22"/>
                              <w:szCs w:val="22"/>
                            </w:rPr>
                          </w:pPr>
                          <w:r w:rsidRPr="003526A1">
                            <w:rPr>
                              <w:rFonts w:asciiTheme="minorHAnsi" w:hAnsiTheme="minorHAnsi"/>
                              <w:i/>
                              <w:sz w:val="22"/>
                              <w:szCs w:val="22"/>
                            </w:rPr>
                            <w:t xml:space="preserve">This template has been freely provided by the MCRG at University of Cape Town, via The Global Health Network. Please reference The Global Health Network when you use it, and share your own materials in exchange. </w:t>
                          </w:r>
                          <w:hyperlink r:id="rId1" w:history="1">
                            <w:r w:rsidRPr="003526A1">
                              <w:rPr>
                                <w:rStyle w:val="Hyperlink"/>
                                <w:rFonts w:asciiTheme="minorHAnsi" w:hAnsiTheme="minorHAnsi"/>
                                <w:i/>
                                <w:sz w:val="22"/>
                                <w:szCs w:val="22"/>
                              </w:rPr>
                              <w:t>www.theglobalhealthnetwork.org</w:t>
                            </w:r>
                          </w:hyperlink>
                          <w:r w:rsidRPr="003526A1">
                            <w:rPr>
                              <w:rFonts w:asciiTheme="minorHAnsi" w:hAnsiTheme="minorHAnsi"/>
                              <w: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05pt;margin-top:13.8pt;width:328.9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" filled="f" stroked="f" strokeweight=".5pt">
              <v:textbox>
                <w:txbxContent>
                  <w:p w:rsidR="003526A1" w:rsidRPr="003526A1" w:rsidRDefault="003526A1" w:rsidP="003526A1">
                    <w:pPr>
                      <w:rPr>
                        <w:rFonts w:asciiTheme="minorHAnsi" w:hAnsiTheme="minorHAnsi"/>
                        <w:i/>
                        <w:sz w:val="22"/>
                        <w:szCs w:val="22"/>
                      </w:rPr>
                    </w:pPr>
                    <w:r w:rsidRPr="003526A1">
                      <w:rPr>
                        <w:rFonts w:asciiTheme="minorHAnsi" w:hAnsiTheme="minorHAnsi"/>
                        <w:i/>
                        <w:sz w:val="22"/>
                        <w:szCs w:val="22"/>
                      </w:rPr>
                      <w:t xml:space="preserve">This template has been freely provided by the MCRG at University of Cape Town, via The Global Health Network. Please reference The Global Health Network when you use it, and share your own materials in exchange. </w:t>
                    </w:r>
                    <w:hyperlink r:id="rId2" w:history="1">
                      <w:r w:rsidRPr="003526A1">
                        <w:rPr>
                          <w:rStyle w:val="Hyperlink"/>
                          <w:rFonts w:asciiTheme="minorHAnsi" w:hAnsiTheme="minorHAnsi"/>
                          <w:i/>
                          <w:sz w:val="22"/>
                          <w:szCs w:val="22"/>
                        </w:rPr>
                        <w:t>www.theglobalhealthnetwork.org</w:t>
                      </w:r>
                    </w:hyperlink>
                    <w:r w:rsidRPr="003526A1">
                      <w:rPr>
                        <w:rFonts w:asciiTheme="minorHAnsi" w:hAnsiTheme="minorHAnsi"/>
                        <w:i/>
                        <w:sz w:val="22"/>
                        <w:szCs w:val="22"/>
                      </w:rPr>
                      <w:t>.</w:t>
                    </w:r>
                  </w:p>
                </w:txbxContent>
              </v:textbox>
              <w10:wrap type="square"/>
            </v:shape>
          </w:pict>
        </mc:Fallback>
      </mc:AlternateContent>
    </w:r>
    <w:r>
      <w:rPr>
        <w:noProof/>
        <w:lang w:eastAsia="en-GB"/>
      </w:rPr>
      <mc:AlternateContent>
        <mc:Choice Requires="wps">
          <w:drawing>
            <wp:anchor distT="0" distB="0" distL="114300" distR="114300" simplePos="0" relativeHeight="251664384" behindDoc="0" locked="0" layoutInCell="1" allowOverlap="1" wp14:anchorId="7626A19F" wp14:editId="43134A72">
              <wp:simplePos x="0" y="0"/>
              <wp:positionH relativeFrom="column">
                <wp:posOffset>3766820</wp:posOffset>
              </wp:positionH>
              <wp:positionV relativeFrom="paragraph">
                <wp:posOffset>8898255</wp:posOffset>
              </wp:positionV>
              <wp:extent cx="3659505" cy="866140"/>
              <wp:effectExtent l="444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6A1" w:rsidRPr="0021768B" w:rsidRDefault="003526A1" w:rsidP="003526A1">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3"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6.6pt;margin-top:700.65pt;width:288.1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6ohQ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" stroked="f">
              <v:textbox>
                <w:txbxContent>
                  <w:p w:rsidR="003526A1" w:rsidRPr="0021768B" w:rsidRDefault="003526A1" w:rsidP="003526A1">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561BD0A7" wp14:editId="04207D53">
              <wp:simplePos x="0" y="0"/>
              <wp:positionH relativeFrom="column">
                <wp:posOffset>3766820</wp:posOffset>
              </wp:positionH>
              <wp:positionV relativeFrom="paragraph">
                <wp:posOffset>8898255</wp:posOffset>
              </wp:positionV>
              <wp:extent cx="3659505" cy="866140"/>
              <wp:effectExtent l="444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6A1" w:rsidRPr="0021768B" w:rsidRDefault="003526A1" w:rsidP="003526A1">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96.6pt;margin-top:700.65pt;width:288.1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mC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EV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ssP&#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6e4ZgoYCAAAWBQAADgAAAAAAAAAAAAAAAAAuAgAAZHJzL2Uyb0RvYy54bWxQSwECLQAUAAYA&#10;CAAAACEApefORuEAAAAOAQAADwAAAAAAAAAAAAAAAADgBAAAZHJzL2Rvd25yZXYueG1sUEsFBgAA&#10;AAAEAAQA8wAAAO4FAAAAAA==&#10;" stroked="f">
              <v:textbox>
                <w:txbxContent>
                  <w:p w:rsidR="003526A1" w:rsidRPr="0021768B" w:rsidRDefault="003526A1" w:rsidP="003526A1">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D7486C8" wp14:editId="2A639840">
              <wp:simplePos x="0" y="0"/>
              <wp:positionH relativeFrom="column">
                <wp:posOffset>3766820</wp:posOffset>
              </wp:positionH>
              <wp:positionV relativeFrom="paragraph">
                <wp:posOffset>8898255</wp:posOffset>
              </wp:positionV>
              <wp:extent cx="3659505" cy="866140"/>
              <wp:effectExtent l="444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6A1" w:rsidRPr="0021768B" w:rsidRDefault="003526A1" w:rsidP="003526A1">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96.6pt;margin-top:700.65pt;width:288.1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FdhgIAABY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dDMBXYYCAAAWBQAADgAAAAAAAAAAAAAAAAAuAgAAZHJzL2Uyb0RvYy54bWxQSwECLQAUAAYA&#10;CAAAACEApefORuEAAAAOAQAADwAAAAAAAAAAAAAAAADgBAAAZHJzL2Rvd25yZXYueG1sUEsFBgAA&#10;AAAEAAQA8wAAAO4FAAAAAA==&#10;" stroked="f">
              <v:textbox>
                <w:txbxContent>
                  <w:p w:rsidR="003526A1" w:rsidRPr="0021768B" w:rsidRDefault="003526A1" w:rsidP="003526A1">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9D490D0" wp14:editId="7AC452ED">
              <wp:simplePos x="0" y="0"/>
              <wp:positionH relativeFrom="column">
                <wp:posOffset>3766820</wp:posOffset>
              </wp:positionH>
              <wp:positionV relativeFrom="paragraph">
                <wp:posOffset>8898255</wp:posOffset>
              </wp:positionV>
              <wp:extent cx="3659505" cy="866140"/>
              <wp:effectExtent l="444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6A1" w:rsidRPr="0021768B" w:rsidRDefault="003526A1" w:rsidP="003526A1">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9"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96.6pt;margin-top:700.65pt;width:288.15pt;height: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Fy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Hl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isO&#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RY6RcoYCAAAWBQAADgAAAAAAAAAAAAAAAAAuAgAAZHJzL2Uyb0RvYy54bWxQSwECLQAUAAYA&#10;CAAAACEApefORuEAAAAOAQAADwAAAAAAAAAAAAAAAADgBAAAZHJzL2Rvd25yZXYueG1sUEsFBgAA&#10;AAAEAAQA8wAAAO4FAAAAAA==&#10;" stroked="f">
              <v:textbox>
                <w:txbxContent>
                  <w:p w:rsidR="003526A1" w:rsidRPr="0021768B" w:rsidRDefault="003526A1" w:rsidP="003526A1">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8AE465B" wp14:editId="30CDFF6E">
              <wp:simplePos x="0" y="0"/>
              <wp:positionH relativeFrom="column">
                <wp:posOffset>3766820</wp:posOffset>
              </wp:positionH>
              <wp:positionV relativeFrom="paragraph">
                <wp:posOffset>8898255</wp:posOffset>
              </wp:positionV>
              <wp:extent cx="3659505" cy="866140"/>
              <wp:effectExtent l="444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6A1" w:rsidRPr="0021768B" w:rsidRDefault="003526A1" w:rsidP="003526A1">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1"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96.6pt;margin-top:700.65pt;width:288.1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r/hgIAABY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vehq/4YCAAAWBQAADgAAAAAAAAAAAAAAAAAuAgAAZHJzL2Uyb0RvYy54bWxQSwECLQAUAAYA&#10;CAAAACEApefORuEAAAAOAQAADwAAAAAAAAAAAAAAAADgBAAAZHJzL2Rvd25yZXYueG1sUEsFBgAA&#10;AAAEAAQA8wAAAO4FAAAAAA==&#10;" stroked="f">
              <v:textbox>
                <w:txbxContent>
                  <w:p w:rsidR="003526A1" w:rsidRPr="0021768B" w:rsidRDefault="003526A1" w:rsidP="003526A1">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2" w:history="1">
                      <w:r w:rsidRPr="0042505F">
                        <w:rPr>
                          <w:rStyle w:val="Hyperlink"/>
                          <w:i/>
                          <w:sz w:val="20"/>
                        </w:rPr>
                        <w:t>www.theglobalhealthnetwork.org</w:t>
                      </w:r>
                    </w:hyperlink>
                    <w:r>
                      <w:rPr>
                        <w:i/>
                        <w:sz w:val="20"/>
                      </w:rPr>
                      <w:t>.</w:t>
                    </w:r>
                  </w:p>
                </w:txbxContent>
              </v:textbox>
            </v:shape>
          </w:pict>
        </mc:Fallback>
      </mc:AlternateContent>
    </w:r>
    <w:r>
      <w:rPr>
        <w:noProof/>
        <w:lang w:eastAsia="en-GB"/>
      </w:rPr>
      <w:drawing>
        <wp:inline distT="0" distB="0" distL="0" distR="0" wp14:anchorId="69CCE7CA" wp14:editId="74E51F80">
          <wp:extent cx="1407277" cy="836101"/>
          <wp:effectExtent l="0" t="0" r="0" b="0"/>
          <wp:docPr id="8" name="Picture 8"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FC3D31" w:rsidRPr="003526A1" w:rsidRDefault="003526A1" w:rsidP="003526A1">
    <w:pPr>
      <w:pStyle w:val="Footer"/>
      <w:rPr>
        <w:rFonts w:asciiTheme="minorHAnsi" w:hAnsiTheme="minorHAnsi"/>
      </w:rPr>
    </w:pPr>
    <w:r w:rsidRPr="003526A1">
      <w:rPr>
        <w:rFonts w:asciiTheme="minorHAnsi" w:hAnsiTheme="minorHAnsi"/>
      </w:rPr>
      <w:t xml:space="preserve">Page </w:t>
    </w:r>
    <w:r w:rsidRPr="003526A1">
      <w:rPr>
        <w:rFonts w:asciiTheme="minorHAnsi" w:hAnsiTheme="minorHAnsi"/>
        <w:b/>
      </w:rPr>
      <w:fldChar w:fldCharType="begin"/>
    </w:r>
    <w:r w:rsidRPr="003526A1">
      <w:rPr>
        <w:rFonts w:asciiTheme="minorHAnsi" w:hAnsiTheme="minorHAnsi"/>
        <w:b/>
      </w:rPr>
      <w:instrText xml:space="preserve"> PAGE  \* Arabic  \* MERGEFORMAT </w:instrText>
    </w:r>
    <w:r w:rsidRPr="003526A1">
      <w:rPr>
        <w:rFonts w:asciiTheme="minorHAnsi" w:hAnsiTheme="minorHAnsi"/>
        <w:b/>
      </w:rPr>
      <w:fldChar w:fldCharType="separate"/>
    </w:r>
    <w:r w:rsidR="000661B5">
      <w:rPr>
        <w:rFonts w:asciiTheme="minorHAnsi" w:hAnsiTheme="minorHAnsi"/>
        <w:b/>
        <w:noProof/>
      </w:rPr>
      <w:t>1</w:t>
    </w:r>
    <w:r w:rsidRPr="003526A1">
      <w:rPr>
        <w:rFonts w:asciiTheme="minorHAnsi" w:hAnsiTheme="minorHAnsi"/>
        <w:b/>
      </w:rPr>
      <w:fldChar w:fldCharType="end"/>
    </w:r>
    <w:r w:rsidRPr="003526A1">
      <w:rPr>
        <w:rFonts w:asciiTheme="minorHAnsi" w:hAnsiTheme="minorHAnsi"/>
      </w:rPr>
      <w:t xml:space="preserve"> of </w:t>
    </w:r>
    <w:r w:rsidRPr="003526A1">
      <w:rPr>
        <w:rFonts w:asciiTheme="minorHAnsi" w:hAnsiTheme="minorHAnsi"/>
        <w:b/>
      </w:rPr>
      <w:fldChar w:fldCharType="begin"/>
    </w:r>
    <w:r w:rsidRPr="003526A1">
      <w:rPr>
        <w:rFonts w:asciiTheme="minorHAnsi" w:hAnsiTheme="minorHAnsi"/>
        <w:b/>
      </w:rPr>
      <w:instrText xml:space="preserve"> NUMPAGES  \* Arabic  \* MERGEFORMAT </w:instrText>
    </w:r>
    <w:r w:rsidRPr="003526A1">
      <w:rPr>
        <w:rFonts w:asciiTheme="minorHAnsi" w:hAnsiTheme="minorHAnsi"/>
        <w:b/>
      </w:rPr>
      <w:fldChar w:fldCharType="separate"/>
    </w:r>
    <w:r w:rsidR="000661B5">
      <w:rPr>
        <w:rFonts w:asciiTheme="minorHAnsi" w:hAnsiTheme="minorHAnsi"/>
        <w:b/>
        <w:noProof/>
      </w:rPr>
      <w:t>1</w:t>
    </w:r>
    <w:r w:rsidRPr="003526A1">
      <w:rPr>
        <w:rFonts w:asciiTheme="minorHAnsi" w:hAnsiTheme="minorHAns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1B5" w:rsidRDefault="000661B5" w:rsidP="003526A1">
      <w:r>
        <w:separator/>
      </w:r>
    </w:p>
  </w:footnote>
  <w:footnote w:type="continuationSeparator" w:id="0">
    <w:p w:rsidR="000661B5" w:rsidRDefault="000661B5" w:rsidP="00352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31" w:rsidRDefault="000661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3D31" w:rsidRDefault="000661B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668"/>
      <w:gridCol w:w="7574"/>
    </w:tblGrid>
    <w:tr w:rsidR="003526A1" w:rsidRPr="00897F3E" w:rsidTr="00E50A7F">
      <w:trPr>
        <w:trHeight w:val="699"/>
      </w:trPr>
      <w:tc>
        <w:tcPr>
          <w:tcW w:w="1668" w:type="dxa"/>
        </w:tcPr>
        <w:p w:rsidR="003526A1" w:rsidRPr="00897F3E" w:rsidRDefault="003526A1" w:rsidP="00E50A7F">
          <w:pPr>
            <w:rPr>
              <w:rFonts w:asciiTheme="minorHAnsi" w:hAnsiTheme="minorHAnsi"/>
              <w:b/>
              <w:sz w:val="20"/>
              <w:szCs w:val="20"/>
            </w:rPr>
          </w:pPr>
          <w:r w:rsidRPr="00897F3E">
            <w:rPr>
              <w:rFonts w:asciiTheme="minorHAnsi" w:hAnsiTheme="minorHAnsi"/>
              <w:b/>
              <w:sz w:val="20"/>
              <w:szCs w:val="20"/>
            </w:rPr>
            <w:t>SOP TITLE:</w:t>
          </w:r>
        </w:p>
      </w:tc>
      <w:tc>
        <w:tcPr>
          <w:tcW w:w="7574" w:type="dxa"/>
        </w:tcPr>
        <w:p w:rsidR="003526A1" w:rsidRPr="00897F3E" w:rsidRDefault="003526A1" w:rsidP="00E50A7F">
          <w:pPr>
            <w:rPr>
              <w:rFonts w:asciiTheme="minorHAnsi" w:hAnsiTheme="minorHAnsi"/>
              <w:b/>
              <w:sz w:val="20"/>
              <w:szCs w:val="20"/>
            </w:rPr>
          </w:pPr>
          <w:r>
            <w:rPr>
              <w:rFonts w:asciiTheme="minorHAnsi" w:hAnsiTheme="minorHAnsi"/>
              <w:b/>
              <w:sz w:val="22"/>
              <w:szCs w:val="22"/>
            </w:rPr>
            <w:t>Safety Assessment and Reporting</w:t>
          </w:r>
        </w:p>
      </w:tc>
    </w:tr>
    <w:tr w:rsidR="003526A1" w:rsidRPr="00897F3E" w:rsidTr="00E50A7F">
      <w:trPr>
        <w:trHeight w:val="252"/>
      </w:trPr>
      <w:tc>
        <w:tcPr>
          <w:tcW w:w="1668" w:type="dxa"/>
        </w:tcPr>
        <w:p w:rsidR="003526A1" w:rsidRPr="00897F3E" w:rsidRDefault="003526A1" w:rsidP="00E50A7F">
          <w:pPr>
            <w:rPr>
              <w:rFonts w:asciiTheme="minorHAnsi" w:hAnsiTheme="minorHAnsi"/>
              <w:b/>
              <w:sz w:val="20"/>
              <w:szCs w:val="20"/>
            </w:rPr>
          </w:pPr>
          <w:r w:rsidRPr="00897F3E">
            <w:rPr>
              <w:rFonts w:asciiTheme="minorHAnsi" w:hAnsiTheme="minorHAnsi"/>
              <w:b/>
              <w:sz w:val="20"/>
              <w:szCs w:val="20"/>
            </w:rPr>
            <w:t>SOP Version No:</w:t>
          </w:r>
        </w:p>
      </w:tc>
      <w:tc>
        <w:tcPr>
          <w:tcW w:w="7574" w:type="dxa"/>
        </w:tcPr>
        <w:p w:rsidR="003526A1" w:rsidRPr="00897F3E" w:rsidRDefault="003526A1" w:rsidP="00E50A7F">
          <w:pPr>
            <w:rPr>
              <w:rFonts w:asciiTheme="minorHAnsi" w:hAnsiTheme="minorHAnsi"/>
              <w:b/>
              <w:sz w:val="20"/>
              <w:szCs w:val="20"/>
            </w:rPr>
          </w:pPr>
          <w:r w:rsidRPr="00897F3E">
            <w:rPr>
              <w:rFonts w:asciiTheme="minorHAnsi" w:hAnsiTheme="minorHAnsi"/>
              <w:b/>
              <w:sz w:val="20"/>
              <w:szCs w:val="20"/>
            </w:rPr>
            <w:t xml:space="preserve"> 01</w:t>
          </w:r>
        </w:p>
      </w:tc>
    </w:tr>
    <w:tr w:rsidR="003526A1" w:rsidRPr="00897F3E" w:rsidTr="00E50A7F">
      <w:trPr>
        <w:trHeight w:val="252"/>
      </w:trPr>
      <w:tc>
        <w:tcPr>
          <w:tcW w:w="1668" w:type="dxa"/>
        </w:tcPr>
        <w:p w:rsidR="003526A1" w:rsidRPr="00897F3E" w:rsidRDefault="003526A1" w:rsidP="00E50A7F">
          <w:pPr>
            <w:rPr>
              <w:rFonts w:asciiTheme="minorHAnsi" w:hAnsiTheme="minorHAnsi"/>
              <w:b/>
              <w:sz w:val="20"/>
              <w:szCs w:val="20"/>
            </w:rPr>
          </w:pPr>
          <w:r w:rsidRPr="00897F3E">
            <w:rPr>
              <w:rFonts w:asciiTheme="minorHAnsi" w:hAnsiTheme="minorHAnsi"/>
              <w:b/>
              <w:sz w:val="20"/>
              <w:szCs w:val="20"/>
            </w:rPr>
            <w:t>Date:</w:t>
          </w:r>
        </w:p>
      </w:tc>
      <w:tc>
        <w:tcPr>
          <w:tcW w:w="7574" w:type="dxa"/>
        </w:tcPr>
        <w:p w:rsidR="003526A1" w:rsidRPr="00897F3E" w:rsidRDefault="003526A1" w:rsidP="00E50A7F">
          <w:pPr>
            <w:rPr>
              <w:rFonts w:asciiTheme="minorHAnsi" w:hAnsiTheme="minorHAnsi"/>
              <w:b/>
              <w:sz w:val="20"/>
              <w:szCs w:val="20"/>
            </w:rPr>
          </w:pPr>
        </w:p>
      </w:tc>
    </w:tr>
  </w:tbl>
  <w:p w:rsidR="00FC3D31" w:rsidRDefault="000661B5" w:rsidP="00D926A7">
    <w:pPr>
      <w:pStyle w:val="Header"/>
      <w:tabs>
        <w:tab w:val="right" w:pos="9000"/>
      </w:tabs>
      <w:ind w:right="360"/>
      <w:rPr>
        <w:b/>
        <w:bCs/>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C38EE"/>
    <w:multiLevelType w:val="hybridMultilevel"/>
    <w:tmpl w:val="C8DE81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28864AB9"/>
    <w:multiLevelType w:val="multilevel"/>
    <w:tmpl w:val="D06415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92701E6"/>
    <w:multiLevelType w:val="multilevel"/>
    <w:tmpl w:val="BEFC5A3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40B37C1"/>
    <w:multiLevelType w:val="hybridMultilevel"/>
    <w:tmpl w:val="EAC87D2A"/>
    <w:lvl w:ilvl="0" w:tplc="FB826018">
      <w:start w:val="1"/>
      <w:numFmt w:val="bullet"/>
      <w:pStyle w:val="Bullet1"/>
      <w:lvlText w:val=""/>
      <w:lvlJc w:val="left"/>
      <w:pPr>
        <w:tabs>
          <w:tab w:val="num" w:pos="1854"/>
        </w:tabs>
        <w:ind w:left="1854" w:hanging="567"/>
      </w:pPr>
      <w:rPr>
        <w:rFonts w:ascii="Symbol" w:hAnsi="Symbol" w:cs="Symbol" w:hint="default"/>
      </w:rPr>
    </w:lvl>
    <w:lvl w:ilvl="1" w:tplc="1F76789E">
      <w:start w:val="1"/>
      <w:numFmt w:val="bullet"/>
      <w:lvlText w:val="o"/>
      <w:lvlJc w:val="left"/>
      <w:pPr>
        <w:tabs>
          <w:tab w:val="num" w:pos="2727"/>
        </w:tabs>
        <w:ind w:left="2727" w:hanging="360"/>
      </w:pPr>
      <w:rPr>
        <w:rFonts w:ascii="Courier New" w:hAnsi="Courier New" w:cs="Courier New" w:hint="default"/>
      </w:rPr>
    </w:lvl>
    <w:lvl w:ilvl="2" w:tplc="04090005">
      <w:start w:val="1"/>
      <w:numFmt w:val="bullet"/>
      <w:lvlText w:val=""/>
      <w:lvlJc w:val="left"/>
      <w:pPr>
        <w:tabs>
          <w:tab w:val="num" w:pos="3447"/>
        </w:tabs>
        <w:ind w:left="3447" w:hanging="360"/>
      </w:pPr>
      <w:rPr>
        <w:rFonts w:ascii="Wingdings" w:hAnsi="Wingdings" w:cs="Wingdings" w:hint="default"/>
      </w:rPr>
    </w:lvl>
    <w:lvl w:ilvl="3" w:tplc="04090001">
      <w:start w:val="1"/>
      <w:numFmt w:val="bullet"/>
      <w:lvlText w:val=""/>
      <w:lvlJc w:val="left"/>
      <w:pPr>
        <w:tabs>
          <w:tab w:val="num" w:pos="4167"/>
        </w:tabs>
        <w:ind w:left="4167" w:hanging="360"/>
      </w:pPr>
      <w:rPr>
        <w:rFonts w:ascii="Symbol" w:hAnsi="Symbol" w:cs="Symbol" w:hint="default"/>
      </w:rPr>
    </w:lvl>
    <w:lvl w:ilvl="4" w:tplc="04090003">
      <w:start w:val="1"/>
      <w:numFmt w:val="bullet"/>
      <w:lvlText w:val="o"/>
      <w:lvlJc w:val="left"/>
      <w:pPr>
        <w:tabs>
          <w:tab w:val="num" w:pos="4887"/>
        </w:tabs>
        <w:ind w:left="4887" w:hanging="360"/>
      </w:pPr>
      <w:rPr>
        <w:rFonts w:ascii="Courier New" w:hAnsi="Courier New" w:cs="Courier New" w:hint="default"/>
      </w:rPr>
    </w:lvl>
    <w:lvl w:ilvl="5" w:tplc="04090005">
      <w:start w:val="1"/>
      <w:numFmt w:val="bullet"/>
      <w:lvlText w:val=""/>
      <w:lvlJc w:val="left"/>
      <w:pPr>
        <w:tabs>
          <w:tab w:val="num" w:pos="5607"/>
        </w:tabs>
        <w:ind w:left="5607" w:hanging="360"/>
      </w:pPr>
      <w:rPr>
        <w:rFonts w:ascii="Wingdings" w:hAnsi="Wingdings" w:cs="Wingdings" w:hint="default"/>
      </w:rPr>
    </w:lvl>
    <w:lvl w:ilvl="6" w:tplc="04090001">
      <w:start w:val="1"/>
      <w:numFmt w:val="bullet"/>
      <w:lvlText w:val=""/>
      <w:lvlJc w:val="left"/>
      <w:pPr>
        <w:tabs>
          <w:tab w:val="num" w:pos="6327"/>
        </w:tabs>
        <w:ind w:left="6327" w:hanging="360"/>
      </w:pPr>
      <w:rPr>
        <w:rFonts w:ascii="Symbol" w:hAnsi="Symbol" w:cs="Symbol" w:hint="default"/>
      </w:rPr>
    </w:lvl>
    <w:lvl w:ilvl="7" w:tplc="04090003">
      <w:start w:val="1"/>
      <w:numFmt w:val="bullet"/>
      <w:lvlText w:val="o"/>
      <w:lvlJc w:val="left"/>
      <w:pPr>
        <w:tabs>
          <w:tab w:val="num" w:pos="7047"/>
        </w:tabs>
        <w:ind w:left="7047" w:hanging="360"/>
      </w:pPr>
      <w:rPr>
        <w:rFonts w:ascii="Courier New" w:hAnsi="Courier New" w:cs="Courier New" w:hint="default"/>
      </w:rPr>
    </w:lvl>
    <w:lvl w:ilvl="8" w:tplc="04090005">
      <w:start w:val="1"/>
      <w:numFmt w:val="bullet"/>
      <w:lvlText w:val=""/>
      <w:lvlJc w:val="left"/>
      <w:pPr>
        <w:tabs>
          <w:tab w:val="num" w:pos="7767"/>
        </w:tabs>
        <w:ind w:left="7767" w:hanging="360"/>
      </w:pPr>
      <w:rPr>
        <w:rFonts w:ascii="Wingdings" w:hAnsi="Wingdings" w:cs="Wingdings" w:hint="default"/>
      </w:rPr>
    </w:lvl>
  </w:abstractNum>
  <w:abstractNum w:abstractNumId="4">
    <w:nsid w:val="397E49E8"/>
    <w:multiLevelType w:val="hybridMultilevel"/>
    <w:tmpl w:val="81B80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7D7C4A"/>
    <w:multiLevelType w:val="hybridMultilevel"/>
    <w:tmpl w:val="CEBED87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7E48690A"/>
    <w:multiLevelType w:val="multilevel"/>
    <w:tmpl w:val="D06415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bullet"/>
      <w:lvlText w:val=""/>
      <w:lvlJc w:val="left"/>
      <w:pPr>
        <w:tabs>
          <w:tab w:val="num" w:pos="1440"/>
        </w:tabs>
        <w:ind w:left="1440" w:hanging="720"/>
      </w:pPr>
      <w:rPr>
        <w:rFonts w:ascii="Symbol" w:hAnsi="Symbol"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2"/>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A1"/>
    <w:rsid w:val="000661B5"/>
    <w:rsid w:val="003526A1"/>
    <w:rsid w:val="00600DE8"/>
    <w:rsid w:val="00EA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A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526A1"/>
    <w:pPr>
      <w:keepNext/>
      <w:jc w:val="both"/>
      <w:outlineLvl w:val="2"/>
    </w:pPr>
    <w:rPr>
      <w:b/>
      <w:bCs/>
      <w:lang w:val="en-US"/>
    </w:rPr>
  </w:style>
  <w:style w:type="paragraph" w:styleId="Heading4">
    <w:name w:val="heading 4"/>
    <w:basedOn w:val="Normal"/>
    <w:next w:val="Normal"/>
    <w:link w:val="Heading4Char"/>
    <w:qFormat/>
    <w:rsid w:val="003526A1"/>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26A1"/>
    <w:pPr>
      <w:tabs>
        <w:tab w:val="center" w:pos="4153"/>
        <w:tab w:val="right" w:pos="8306"/>
      </w:tabs>
    </w:pPr>
  </w:style>
  <w:style w:type="character" w:customStyle="1" w:styleId="HeaderChar">
    <w:name w:val="Header Char"/>
    <w:basedOn w:val="DefaultParagraphFont"/>
    <w:link w:val="Header"/>
    <w:rsid w:val="003526A1"/>
    <w:rPr>
      <w:rFonts w:ascii="Times New Roman" w:eastAsia="Times New Roman" w:hAnsi="Times New Roman" w:cs="Times New Roman"/>
      <w:sz w:val="24"/>
      <w:szCs w:val="24"/>
    </w:rPr>
  </w:style>
  <w:style w:type="paragraph" w:styleId="Footer">
    <w:name w:val="footer"/>
    <w:basedOn w:val="Normal"/>
    <w:link w:val="FooterChar"/>
    <w:uiPriority w:val="99"/>
    <w:rsid w:val="003526A1"/>
    <w:pPr>
      <w:tabs>
        <w:tab w:val="center" w:pos="4153"/>
        <w:tab w:val="right" w:pos="8306"/>
      </w:tabs>
    </w:pPr>
  </w:style>
  <w:style w:type="character" w:customStyle="1" w:styleId="FooterChar">
    <w:name w:val="Footer Char"/>
    <w:basedOn w:val="DefaultParagraphFont"/>
    <w:link w:val="Footer"/>
    <w:uiPriority w:val="99"/>
    <w:rsid w:val="003526A1"/>
    <w:rPr>
      <w:rFonts w:ascii="Times New Roman" w:eastAsia="Times New Roman" w:hAnsi="Times New Roman" w:cs="Times New Roman"/>
      <w:sz w:val="24"/>
      <w:szCs w:val="24"/>
    </w:rPr>
  </w:style>
  <w:style w:type="character" w:styleId="PageNumber">
    <w:name w:val="page number"/>
    <w:basedOn w:val="DefaultParagraphFont"/>
    <w:rsid w:val="003526A1"/>
  </w:style>
  <w:style w:type="paragraph" w:styleId="ListParagraph">
    <w:name w:val="List Paragraph"/>
    <w:basedOn w:val="Normal"/>
    <w:uiPriority w:val="34"/>
    <w:qFormat/>
    <w:rsid w:val="003526A1"/>
    <w:pPr>
      <w:ind w:left="720"/>
    </w:pPr>
  </w:style>
  <w:style w:type="character" w:styleId="Hyperlink">
    <w:name w:val="Hyperlink"/>
    <w:uiPriority w:val="99"/>
    <w:rsid w:val="003526A1"/>
    <w:rPr>
      <w:color w:val="0000FF"/>
      <w:u w:val="single"/>
    </w:rPr>
  </w:style>
  <w:style w:type="paragraph" w:customStyle="1" w:styleId="Bullet1">
    <w:name w:val="Bullet1"/>
    <w:uiPriority w:val="99"/>
    <w:rsid w:val="003526A1"/>
    <w:pPr>
      <w:widowControl w:val="0"/>
      <w:numPr>
        <w:numId w:val="5"/>
      </w:numPr>
      <w:adjustRightInd w:val="0"/>
      <w:spacing w:after="0" w:line="360" w:lineRule="atLeast"/>
      <w:jc w:val="both"/>
    </w:pPr>
    <w:rPr>
      <w:rFonts w:ascii="Arial" w:eastAsia="Times New Roman" w:hAnsi="Arial" w:cs="Arial"/>
      <w:lang w:val="en-US"/>
    </w:rPr>
  </w:style>
  <w:style w:type="paragraph" w:styleId="BalloonText">
    <w:name w:val="Balloon Text"/>
    <w:basedOn w:val="Normal"/>
    <w:link w:val="BalloonTextChar"/>
    <w:uiPriority w:val="99"/>
    <w:semiHidden/>
    <w:unhideWhenUsed/>
    <w:rsid w:val="003526A1"/>
    <w:rPr>
      <w:rFonts w:ascii="Tahoma" w:hAnsi="Tahoma" w:cs="Tahoma"/>
      <w:sz w:val="16"/>
      <w:szCs w:val="16"/>
    </w:rPr>
  </w:style>
  <w:style w:type="character" w:customStyle="1" w:styleId="BalloonTextChar">
    <w:name w:val="Balloon Text Char"/>
    <w:basedOn w:val="DefaultParagraphFont"/>
    <w:link w:val="BalloonText"/>
    <w:uiPriority w:val="99"/>
    <w:semiHidden/>
    <w:rsid w:val="003526A1"/>
    <w:rPr>
      <w:rFonts w:ascii="Tahoma" w:eastAsia="Times New Roman" w:hAnsi="Tahoma" w:cs="Tahoma"/>
      <w:sz w:val="16"/>
      <w:szCs w:val="16"/>
    </w:rPr>
  </w:style>
  <w:style w:type="character" w:customStyle="1" w:styleId="Heading3Char">
    <w:name w:val="Heading 3 Char"/>
    <w:basedOn w:val="DefaultParagraphFont"/>
    <w:link w:val="Heading3"/>
    <w:rsid w:val="003526A1"/>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3526A1"/>
    <w:rPr>
      <w:rFonts w:ascii="Times New Roman" w:eastAsia="Times New Roman" w:hAnsi="Times New Roman" w:cs="Times New Roman"/>
      <w:b/>
      <w:bCs/>
      <w:sz w:val="24"/>
      <w:szCs w:val="24"/>
    </w:rPr>
  </w:style>
  <w:style w:type="table" w:styleId="TableGrid">
    <w:name w:val="Table Grid"/>
    <w:basedOn w:val="TableNormal"/>
    <w:uiPriority w:val="59"/>
    <w:rsid w:val="003526A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A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526A1"/>
    <w:pPr>
      <w:keepNext/>
      <w:jc w:val="both"/>
      <w:outlineLvl w:val="2"/>
    </w:pPr>
    <w:rPr>
      <w:b/>
      <w:bCs/>
      <w:lang w:val="en-US"/>
    </w:rPr>
  </w:style>
  <w:style w:type="paragraph" w:styleId="Heading4">
    <w:name w:val="heading 4"/>
    <w:basedOn w:val="Normal"/>
    <w:next w:val="Normal"/>
    <w:link w:val="Heading4Char"/>
    <w:qFormat/>
    <w:rsid w:val="003526A1"/>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26A1"/>
    <w:pPr>
      <w:tabs>
        <w:tab w:val="center" w:pos="4153"/>
        <w:tab w:val="right" w:pos="8306"/>
      </w:tabs>
    </w:pPr>
  </w:style>
  <w:style w:type="character" w:customStyle="1" w:styleId="HeaderChar">
    <w:name w:val="Header Char"/>
    <w:basedOn w:val="DefaultParagraphFont"/>
    <w:link w:val="Header"/>
    <w:rsid w:val="003526A1"/>
    <w:rPr>
      <w:rFonts w:ascii="Times New Roman" w:eastAsia="Times New Roman" w:hAnsi="Times New Roman" w:cs="Times New Roman"/>
      <w:sz w:val="24"/>
      <w:szCs w:val="24"/>
    </w:rPr>
  </w:style>
  <w:style w:type="paragraph" w:styleId="Footer">
    <w:name w:val="footer"/>
    <w:basedOn w:val="Normal"/>
    <w:link w:val="FooterChar"/>
    <w:uiPriority w:val="99"/>
    <w:rsid w:val="003526A1"/>
    <w:pPr>
      <w:tabs>
        <w:tab w:val="center" w:pos="4153"/>
        <w:tab w:val="right" w:pos="8306"/>
      </w:tabs>
    </w:pPr>
  </w:style>
  <w:style w:type="character" w:customStyle="1" w:styleId="FooterChar">
    <w:name w:val="Footer Char"/>
    <w:basedOn w:val="DefaultParagraphFont"/>
    <w:link w:val="Footer"/>
    <w:uiPriority w:val="99"/>
    <w:rsid w:val="003526A1"/>
    <w:rPr>
      <w:rFonts w:ascii="Times New Roman" w:eastAsia="Times New Roman" w:hAnsi="Times New Roman" w:cs="Times New Roman"/>
      <w:sz w:val="24"/>
      <w:szCs w:val="24"/>
    </w:rPr>
  </w:style>
  <w:style w:type="character" w:styleId="PageNumber">
    <w:name w:val="page number"/>
    <w:basedOn w:val="DefaultParagraphFont"/>
    <w:rsid w:val="003526A1"/>
  </w:style>
  <w:style w:type="paragraph" w:styleId="ListParagraph">
    <w:name w:val="List Paragraph"/>
    <w:basedOn w:val="Normal"/>
    <w:uiPriority w:val="34"/>
    <w:qFormat/>
    <w:rsid w:val="003526A1"/>
    <w:pPr>
      <w:ind w:left="720"/>
    </w:pPr>
  </w:style>
  <w:style w:type="character" w:styleId="Hyperlink">
    <w:name w:val="Hyperlink"/>
    <w:uiPriority w:val="99"/>
    <w:rsid w:val="003526A1"/>
    <w:rPr>
      <w:color w:val="0000FF"/>
      <w:u w:val="single"/>
    </w:rPr>
  </w:style>
  <w:style w:type="paragraph" w:customStyle="1" w:styleId="Bullet1">
    <w:name w:val="Bullet1"/>
    <w:uiPriority w:val="99"/>
    <w:rsid w:val="003526A1"/>
    <w:pPr>
      <w:widowControl w:val="0"/>
      <w:numPr>
        <w:numId w:val="5"/>
      </w:numPr>
      <w:adjustRightInd w:val="0"/>
      <w:spacing w:after="0" w:line="360" w:lineRule="atLeast"/>
      <w:jc w:val="both"/>
    </w:pPr>
    <w:rPr>
      <w:rFonts w:ascii="Arial" w:eastAsia="Times New Roman" w:hAnsi="Arial" w:cs="Arial"/>
      <w:lang w:val="en-US"/>
    </w:rPr>
  </w:style>
  <w:style w:type="paragraph" w:styleId="BalloonText">
    <w:name w:val="Balloon Text"/>
    <w:basedOn w:val="Normal"/>
    <w:link w:val="BalloonTextChar"/>
    <w:uiPriority w:val="99"/>
    <w:semiHidden/>
    <w:unhideWhenUsed/>
    <w:rsid w:val="003526A1"/>
    <w:rPr>
      <w:rFonts w:ascii="Tahoma" w:hAnsi="Tahoma" w:cs="Tahoma"/>
      <w:sz w:val="16"/>
      <w:szCs w:val="16"/>
    </w:rPr>
  </w:style>
  <w:style w:type="character" w:customStyle="1" w:styleId="BalloonTextChar">
    <w:name w:val="Balloon Text Char"/>
    <w:basedOn w:val="DefaultParagraphFont"/>
    <w:link w:val="BalloonText"/>
    <w:uiPriority w:val="99"/>
    <w:semiHidden/>
    <w:rsid w:val="003526A1"/>
    <w:rPr>
      <w:rFonts w:ascii="Tahoma" w:eastAsia="Times New Roman" w:hAnsi="Tahoma" w:cs="Tahoma"/>
      <w:sz w:val="16"/>
      <w:szCs w:val="16"/>
    </w:rPr>
  </w:style>
  <w:style w:type="character" w:customStyle="1" w:styleId="Heading3Char">
    <w:name w:val="Heading 3 Char"/>
    <w:basedOn w:val="DefaultParagraphFont"/>
    <w:link w:val="Heading3"/>
    <w:rsid w:val="003526A1"/>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3526A1"/>
    <w:rPr>
      <w:rFonts w:ascii="Times New Roman" w:eastAsia="Times New Roman" w:hAnsi="Times New Roman" w:cs="Times New Roman"/>
      <w:b/>
      <w:bCs/>
      <w:sz w:val="24"/>
      <w:szCs w:val="24"/>
    </w:rPr>
  </w:style>
  <w:style w:type="table" w:styleId="TableGrid">
    <w:name w:val="Table Grid"/>
    <w:basedOn w:val="TableNormal"/>
    <w:uiPriority w:val="59"/>
    <w:rsid w:val="003526A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13" Type="http://schemas.openxmlformats.org/officeDocument/2006/relationships/image" Target="media/image1.png"/><Relationship Id="rId3" Type="http://schemas.openxmlformats.org/officeDocument/2006/relationships/hyperlink" Target="http://www.theglobalhealthnetwork.org" TargetMode="External"/><Relationship Id="rId7" Type="http://schemas.openxmlformats.org/officeDocument/2006/relationships/hyperlink" Target="http://www.theglobalhealthnetwork.org" TargetMode="External"/><Relationship Id="rId12"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 Id="rId6" Type="http://schemas.openxmlformats.org/officeDocument/2006/relationships/hyperlink" Target="http://www.theglobalhealthnetwork.org" TargetMode="External"/><Relationship Id="rId11"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1404</Words>
  <Characters>8009</Characters>
  <Application>Microsoft Office Word</Application>
  <DocSecurity>0</DocSecurity>
  <Lines>66</Lines>
  <Paragraphs>18</Paragraphs>
  <ScaleCrop>false</ScaleCrop>
  <Company>University of Oxford</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Tamzin Furtado</cp:lastModifiedBy>
  <cp:revision>1</cp:revision>
  <dcterms:created xsi:type="dcterms:W3CDTF">2015-08-18T14:17:00Z</dcterms:created>
  <dcterms:modified xsi:type="dcterms:W3CDTF">2015-08-18T14:20:00Z</dcterms:modified>
</cp:coreProperties>
</file>